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9E69" w14:textId="4C7F5835" w:rsidR="00C2039D" w:rsidRPr="00154375" w:rsidRDefault="0077547E" w:rsidP="00242618">
      <w:pPr>
        <w:jc w:val="both"/>
        <w:rPr>
          <w:rFonts w:ascii="Calibri" w:hAnsi="Calibri"/>
          <w:lang w:val="es-ES" w:eastAsia="en-GB"/>
        </w:rPr>
      </w:pPr>
      <w:r w:rsidRPr="0001713A">
        <w:rPr>
          <w:rFonts w:ascii="Calibri" w:hAnsi="Calibri"/>
          <w:lang w:val="es-ES" w:eastAsia="en-GB"/>
        </w:rPr>
        <w:tab/>
      </w:r>
      <w:r w:rsidRPr="0001713A">
        <w:rPr>
          <w:rFonts w:ascii="Calibri" w:hAnsi="Calibri"/>
          <w:lang w:val="es-ES" w:eastAsia="en-GB"/>
        </w:rPr>
        <w:tab/>
      </w:r>
      <w:r w:rsidRPr="0001713A">
        <w:rPr>
          <w:rFonts w:ascii="Calibri" w:hAnsi="Calibri"/>
          <w:lang w:val="es-ES" w:eastAsia="en-GB"/>
        </w:rPr>
        <w:tab/>
        <w:t xml:space="preserve"> </w:t>
      </w:r>
    </w:p>
    <w:p w14:paraId="565BD672" w14:textId="59E62AFA" w:rsidR="0077547E" w:rsidRPr="0001713A" w:rsidRDefault="006269CC" w:rsidP="00242618">
      <w:pPr>
        <w:jc w:val="both"/>
        <w:rPr>
          <w:rFonts w:ascii="Calibri" w:hAnsi="Calibri"/>
          <w:b/>
          <w:sz w:val="22"/>
          <w:szCs w:val="22"/>
          <w:lang w:val="es-ES"/>
        </w:rPr>
      </w:pPr>
      <w:r>
        <w:rPr>
          <w:rFonts w:ascii="Calibri" w:hAnsi="Calibri"/>
          <w:b/>
          <w:sz w:val="22"/>
          <w:szCs w:val="22"/>
          <w:lang w:val="es-ES"/>
        </w:rPr>
        <w:t>2</w:t>
      </w:r>
      <w:r w:rsidR="00CF7276">
        <w:rPr>
          <w:rFonts w:ascii="Calibri" w:hAnsi="Calibri"/>
          <w:b/>
          <w:sz w:val="22"/>
          <w:szCs w:val="22"/>
          <w:lang w:val="es-ES"/>
        </w:rPr>
        <w:t>2</w:t>
      </w:r>
      <w:r w:rsidR="009648B6">
        <w:rPr>
          <w:rFonts w:ascii="Calibri" w:hAnsi="Calibri"/>
          <w:b/>
          <w:sz w:val="22"/>
          <w:szCs w:val="22"/>
          <w:lang w:val="es-ES"/>
        </w:rPr>
        <w:t xml:space="preserve"> de </w:t>
      </w:r>
      <w:r w:rsidR="00CF7276">
        <w:rPr>
          <w:rFonts w:ascii="Calibri" w:hAnsi="Calibri"/>
          <w:b/>
          <w:sz w:val="22"/>
          <w:szCs w:val="22"/>
          <w:lang w:val="es-ES"/>
        </w:rPr>
        <w:t>septiembre</w:t>
      </w:r>
      <w:r w:rsidR="009648B6">
        <w:rPr>
          <w:rFonts w:ascii="Calibri" w:hAnsi="Calibri"/>
          <w:b/>
          <w:sz w:val="22"/>
          <w:szCs w:val="22"/>
          <w:lang w:val="es-ES"/>
        </w:rPr>
        <w:t xml:space="preserve"> de 20</w:t>
      </w:r>
      <w:r>
        <w:rPr>
          <w:rFonts w:ascii="Calibri" w:hAnsi="Calibri"/>
          <w:b/>
          <w:sz w:val="22"/>
          <w:szCs w:val="22"/>
          <w:lang w:val="es-ES"/>
        </w:rPr>
        <w:t>21</w:t>
      </w:r>
    </w:p>
    <w:p w14:paraId="1C3EA503" w14:textId="77777777" w:rsidR="0077547E" w:rsidRPr="0001713A" w:rsidRDefault="00996448" w:rsidP="00242618">
      <w:pPr>
        <w:jc w:val="both"/>
        <w:rPr>
          <w:rFonts w:ascii="Calibri" w:hAnsi="Calibri"/>
          <w:b/>
          <w:sz w:val="22"/>
          <w:szCs w:val="22"/>
          <w:lang w:val="es-ES"/>
        </w:rPr>
      </w:pPr>
      <w:r w:rsidRPr="0001713A">
        <w:rPr>
          <w:rFonts w:ascii="Calibri" w:hAnsi="Calibri"/>
          <w:b/>
          <w:sz w:val="22"/>
          <w:szCs w:val="22"/>
          <w:lang w:val="es-ES"/>
        </w:rPr>
        <w:t>NOTA DE PRENSA</w:t>
      </w:r>
    </w:p>
    <w:p w14:paraId="2A4D3683" w14:textId="77777777" w:rsidR="00996448" w:rsidRPr="0001713A" w:rsidRDefault="00996448" w:rsidP="00242618">
      <w:pPr>
        <w:jc w:val="both"/>
        <w:rPr>
          <w:rFonts w:ascii="Calibri" w:hAnsi="Calibri"/>
          <w:b/>
          <w:sz w:val="22"/>
          <w:szCs w:val="22"/>
          <w:lang w:val="es-ES"/>
        </w:rPr>
      </w:pPr>
    </w:p>
    <w:p w14:paraId="2439146E" w14:textId="3A7697A5" w:rsidR="00CF7276" w:rsidRDefault="00CF7276" w:rsidP="00CF7276">
      <w:pPr>
        <w:jc w:val="center"/>
        <w:rPr>
          <w:rFonts w:ascii="Calibri" w:hAnsi="Calibri"/>
          <w:b/>
          <w:sz w:val="28"/>
          <w:szCs w:val="28"/>
          <w:lang w:val="es-ES"/>
        </w:rPr>
      </w:pPr>
      <w:r>
        <w:rPr>
          <w:rFonts w:ascii="Calibri" w:hAnsi="Calibri"/>
          <w:b/>
          <w:sz w:val="28"/>
          <w:szCs w:val="28"/>
          <w:lang w:val="es-ES"/>
        </w:rPr>
        <w:t>10 a</w:t>
      </w:r>
      <w:r w:rsidR="00A849F9">
        <w:rPr>
          <w:rFonts w:ascii="Calibri" w:hAnsi="Calibri"/>
          <w:b/>
          <w:sz w:val="28"/>
          <w:szCs w:val="28"/>
          <w:lang w:val="es-ES"/>
        </w:rPr>
        <w:t>lumn</w:t>
      </w:r>
      <w:r>
        <w:rPr>
          <w:rFonts w:ascii="Calibri" w:hAnsi="Calibri"/>
          <w:b/>
          <w:sz w:val="28"/>
          <w:szCs w:val="28"/>
          <w:lang w:val="es-ES"/>
        </w:rPr>
        <w:t xml:space="preserve">os </w:t>
      </w:r>
      <w:r w:rsidR="007F6C9E" w:rsidRPr="007F6C9E">
        <w:rPr>
          <w:rFonts w:ascii="Calibri" w:hAnsi="Calibri"/>
          <w:b/>
          <w:sz w:val="28"/>
          <w:szCs w:val="28"/>
          <w:lang w:val="es-ES"/>
        </w:rPr>
        <w:t xml:space="preserve">del IES </w:t>
      </w:r>
      <w:r w:rsidR="007F6C9E" w:rsidRPr="007F6C9E">
        <w:rPr>
          <w:rFonts w:ascii="Calibri" w:hAnsi="Calibri"/>
          <w:b/>
          <w:i/>
          <w:sz w:val="28"/>
          <w:szCs w:val="28"/>
          <w:lang w:val="es-ES"/>
        </w:rPr>
        <w:t>Gabriel Alonso de Herrera</w:t>
      </w:r>
      <w:r w:rsidR="007F6C9E" w:rsidRPr="007F6C9E">
        <w:rPr>
          <w:rFonts w:ascii="Calibri" w:hAnsi="Calibri"/>
          <w:b/>
          <w:sz w:val="28"/>
          <w:szCs w:val="28"/>
          <w:lang w:val="es-ES"/>
        </w:rPr>
        <w:t xml:space="preserve"> </w:t>
      </w:r>
    </w:p>
    <w:p w14:paraId="6F3111EF" w14:textId="44E05BF4" w:rsidR="00BC5FA1" w:rsidRPr="007F6C9E" w:rsidRDefault="00CF7276" w:rsidP="00154375">
      <w:pPr>
        <w:jc w:val="center"/>
        <w:rPr>
          <w:rFonts w:ascii="Calibri" w:hAnsi="Calibri"/>
          <w:b/>
          <w:sz w:val="28"/>
          <w:szCs w:val="28"/>
          <w:lang w:val="es-ES"/>
        </w:rPr>
      </w:pPr>
      <w:r>
        <w:rPr>
          <w:rFonts w:ascii="Calibri" w:hAnsi="Calibri"/>
          <w:b/>
          <w:sz w:val="28"/>
          <w:szCs w:val="28"/>
          <w:lang w:val="es-ES"/>
        </w:rPr>
        <w:t xml:space="preserve">inician sus estancias de larga duración en institutos europeos </w:t>
      </w:r>
    </w:p>
    <w:p w14:paraId="4889EF91" w14:textId="77777777" w:rsidR="00FB0FAC" w:rsidRPr="0001713A" w:rsidRDefault="00FB0FAC" w:rsidP="00242618">
      <w:pPr>
        <w:spacing w:line="360" w:lineRule="auto"/>
        <w:jc w:val="both"/>
        <w:rPr>
          <w:rFonts w:ascii="Calibri" w:hAnsi="Calibri"/>
          <w:b/>
          <w:sz w:val="22"/>
          <w:szCs w:val="22"/>
          <w:lang w:val="es-ES"/>
        </w:rPr>
      </w:pPr>
    </w:p>
    <w:p w14:paraId="6EB85D52" w14:textId="4A66D1AD" w:rsidR="0077547E" w:rsidRPr="0001713A" w:rsidRDefault="007F6C9E" w:rsidP="00242618">
      <w:pPr>
        <w:spacing w:line="360" w:lineRule="auto"/>
        <w:jc w:val="both"/>
        <w:rPr>
          <w:rFonts w:ascii="Calibri" w:hAnsi="Calibri"/>
          <w:b/>
          <w:sz w:val="22"/>
          <w:szCs w:val="22"/>
          <w:lang w:val="es-ES"/>
        </w:rPr>
      </w:pPr>
      <w:r>
        <w:rPr>
          <w:rFonts w:ascii="Calibri" w:hAnsi="Calibri"/>
          <w:b/>
          <w:sz w:val="22"/>
          <w:szCs w:val="22"/>
          <w:lang w:val="es-ES"/>
        </w:rPr>
        <w:t xml:space="preserve">El IES </w:t>
      </w:r>
      <w:r w:rsidRPr="00346B6C">
        <w:rPr>
          <w:rFonts w:ascii="Calibri" w:hAnsi="Calibri"/>
          <w:b/>
          <w:i/>
          <w:sz w:val="22"/>
          <w:szCs w:val="22"/>
          <w:lang w:val="es-ES"/>
        </w:rPr>
        <w:t>Gabriel Alonso de Herrera</w:t>
      </w:r>
      <w:r w:rsidR="00A64E2B" w:rsidRPr="0001713A">
        <w:rPr>
          <w:rFonts w:ascii="Calibri" w:hAnsi="Calibri"/>
          <w:b/>
          <w:sz w:val="22"/>
          <w:szCs w:val="22"/>
          <w:lang w:val="es-ES"/>
        </w:rPr>
        <w:t xml:space="preserve">, en </w:t>
      </w:r>
      <w:r>
        <w:rPr>
          <w:rFonts w:ascii="Calibri" w:hAnsi="Calibri"/>
          <w:b/>
          <w:sz w:val="22"/>
          <w:szCs w:val="22"/>
          <w:lang w:val="es-ES"/>
        </w:rPr>
        <w:t xml:space="preserve">Talavera de la Reina (Toledo) </w:t>
      </w:r>
      <w:r w:rsidR="00A15E34" w:rsidRPr="0001713A">
        <w:rPr>
          <w:rFonts w:ascii="Calibri" w:hAnsi="Calibri"/>
          <w:b/>
          <w:sz w:val="22"/>
          <w:szCs w:val="22"/>
          <w:lang w:val="es-ES"/>
        </w:rPr>
        <w:t>participa en el programa</w:t>
      </w:r>
      <w:r w:rsidR="00BC5FA1" w:rsidRPr="0001713A">
        <w:rPr>
          <w:rFonts w:ascii="Calibri" w:hAnsi="Calibri"/>
          <w:b/>
          <w:sz w:val="22"/>
          <w:szCs w:val="22"/>
          <w:lang w:val="es-ES"/>
        </w:rPr>
        <w:t xml:space="preserve"> Erasmus</w:t>
      </w:r>
      <w:r w:rsidR="0077547E" w:rsidRPr="0001713A">
        <w:rPr>
          <w:rFonts w:ascii="Calibri" w:hAnsi="Calibri"/>
          <w:b/>
          <w:sz w:val="22"/>
          <w:szCs w:val="22"/>
          <w:lang w:val="es-ES"/>
        </w:rPr>
        <w:t>+</w:t>
      </w:r>
      <w:r w:rsidR="00A15E34" w:rsidRPr="0001713A">
        <w:rPr>
          <w:rFonts w:ascii="Calibri" w:hAnsi="Calibri"/>
          <w:b/>
          <w:sz w:val="22"/>
          <w:szCs w:val="22"/>
          <w:lang w:val="es-ES"/>
        </w:rPr>
        <w:t xml:space="preserve"> con su</w:t>
      </w:r>
      <w:r w:rsidR="00CF7276">
        <w:rPr>
          <w:rFonts w:ascii="Calibri" w:hAnsi="Calibri"/>
          <w:b/>
          <w:sz w:val="22"/>
          <w:szCs w:val="22"/>
          <w:lang w:val="es-ES"/>
        </w:rPr>
        <w:t>s</w:t>
      </w:r>
      <w:r w:rsidR="00A15E34" w:rsidRPr="0001713A">
        <w:rPr>
          <w:rFonts w:ascii="Calibri" w:hAnsi="Calibri"/>
          <w:b/>
          <w:sz w:val="22"/>
          <w:szCs w:val="22"/>
          <w:lang w:val="es-ES"/>
        </w:rPr>
        <w:t xml:space="preserve"> proyecto</w:t>
      </w:r>
      <w:r w:rsidR="00CF7276">
        <w:rPr>
          <w:rFonts w:ascii="Calibri" w:hAnsi="Calibri"/>
          <w:b/>
          <w:sz w:val="22"/>
          <w:szCs w:val="22"/>
          <w:lang w:val="es-ES"/>
        </w:rPr>
        <w:t>s</w:t>
      </w:r>
      <w:r w:rsidR="005A38CF" w:rsidRPr="0001713A">
        <w:rPr>
          <w:rFonts w:ascii="Calibri" w:hAnsi="Calibri"/>
          <w:b/>
          <w:sz w:val="22"/>
          <w:szCs w:val="22"/>
          <w:lang w:val="es-ES"/>
        </w:rPr>
        <w:t xml:space="preserve"> </w:t>
      </w:r>
      <w:r>
        <w:rPr>
          <w:rFonts w:ascii="Calibri" w:hAnsi="Calibri"/>
          <w:b/>
          <w:sz w:val="22"/>
          <w:szCs w:val="22"/>
          <w:lang w:val="es-ES"/>
        </w:rPr>
        <w:t>“</w:t>
      </w:r>
      <w:r w:rsidR="00A849F9">
        <w:rPr>
          <w:rFonts w:ascii="Calibri" w:hAnsi="Calibri"/>
          <w:b/>
          <w:sz w:val="22"/>
          <w:szCs w:val="22"/>
          <w:lang w:val="es-ES"/>
        </w:rPr>
        <w:t xml:space="preserve">Euthopia: </w:t>
      </w:r>
      <w:proofErr w:type="spellStart"/>
      <w:r w:rsidR="00A849F9">
        <w:rPr>
          <w:rFonts w:ascii="Calibri" w:hAnsi="Calibri"/>
          <w:b/>
          <w:sz w:val="22"/>
          <w:szCs w:val="22"/>
          <w:lang w:val="es-ES"/>
        </w:rPr>
        <w:t>Using</w:t>
      </w:r>
      <w:proofErr w:type="spellEnd"/>
      <w:r w:rsidR="00A849F9">
        <w:rPr>
          <w:rFonts w:ascii="Calibri" w:hAnsi="Calibri"/>
          <w:b/>
          <w:sz w:val="22"/>
          <w:szCs w:val="22"/>
          <w:lang w:val="es-ES"/>
        </w:rPr>
        <w:t xml:space="preserve"> </w:t>
      </w:r>
      <w:proofErr w:type="spellStart"/>
      <w:r w:rsidR="00A849F9">
        <w:rPr>
          <w:rFonts w:ascii="Calibri" w:hAnsi="Calibri"/>
          <w:b/>
          <w:sz w:val="22"/>
          <w:szCs w:val="22"/>
          <w:lang w:val="es-ES"/>
        </w:rPr>
        <w:t>Memories</w:t>
      </w:r>
      <w:proofErr w:type="spellEnd"/>
      <w:r w:rsidR="00A849F9">
        <w:rPr>
          <w:rFonts w:ascii="Calibri" w:hAnsi="Calibri"/>
          <w:b/>
          <w:sz w:val="22"/>
          <w:szCs w:val="22"/>
          <w:lang w:val="es-ES"/>
        </w:rPr>
        <w:t xml:space="preserve"> to </w:t>
      </w:r>
      <w:proofErr w:type="spellStart"/>
      <w:r w:rsidR="00A849F9">
        <w:rPr>
          <w:rFonts w:ascii="Calibri" w:hAnsi="Calibri"/>
          <w:b/>
          <w:sz w:val="22"/>
          <w:szCs w:val="22"/>
          <w:lang w:val="es-ES"/>
        </w:rPr>
        <w:t>Construct</w:t>
      </w:r>
      <w:proofErr w:type="spellEnd"/>
      <w:r w:rsidR="00A849F9">
        <w:rPr>
          <w:rFonts w:ascii="Calibri" w:hAnsi="Calibri"/>
          <w:b/>
          <w:sz w:val="22"/>
          <w:szCs w:val="22"/>
          <w:lang w:val="es-ES"/>
        </w:rPr>
        <w:t xml:space="preserve"> the </w:t>
      </w:r>
      <w:proofErr w:type="spellStart"/>
      <w:r w:rsidR="00A849F9">
        <w:rPr>
          <w:rFonts w:ascii="Calibri" w:hAnsi="Calibri"/>
          <w:b/>
          <w:sz w:val="22"/>
          <w:szCs w:val="22"/>
          <w:lang w:val="es-ES"/>
        </w:rPr>
        <w:t>Future</w:t>
      </w:r>
      <w:proofErr w:type="spellEnd"/>
      <w:r w:rsidR="00A849F9">
        <w:rPr>
          <w:rFonts w:ascii="Calibri" w:hAnsi="Calibri"/>
          <w:b/>
          <w:sz w:val="22"/>
          <w:szCs w:val="22"/>
          <w:lang w:val="es-ES"/>
        </w:rPr>
        <w:t xml:space="preserve"> of </w:t>
      </w:r>
      <w:proofErr w:type="spellStart"/>
      <w:r w:rsidR="00A849F9">
        <w:rPr>
          <w:rFonts w:ascii="Calibri" w:hAnsi="Calibri"/>
          <w:b/>
          <w:sz w:val="22"/>
          <w:szCs w:val="22"/>
          <w:lang w:val="es-ES"/>
        </w:rPr>
        <w:t>Europe</w:t>
      </w:r>
      <w:proofErr w:type="spellEnd"/>
      <w:r>
        <w:rPr>
          <w:rFonts w:ascii="Calibri" w:hAnsi="Calibri"/>
          <w:b/>
          <w:sz w:val="22"/>
          <w:szCs w:val="22"/>
          <w:lang w:val="es-ES"/>
        </w:rPr>
        <w:t>”</w:t>
      </w:r>
      <w:r w:rsidR="006269CC">
        <w:rPr>
          <w:rFonts w:ascii="Calibri" w:hAnsi="Calibri"/>
          <w:b/>
          <w:sz w:val="22"/>
          <w:szCs w:val="22"/>
          <w:lang w:val="es-ES"/>
        </w:rPr>
        <w:t xml:space="preserve"> </w:t>
      </w:r>
      <w:r w:rsidR="00CF7276">
        <w:rPr>
          <w:rFonts w:ascii="Calibri" w:hAnsi="Calibri"/>
          <w:b/>
          <w:sz w:val="22"/>
          <w:szCs w:val="22"/>
          <w:lang w:val="es-ES"/>
        </w:rPr>
        <w:t xml:space="preserve">y “Talía: El Valor Cultural y Educativo del Teatro Europeo” </w:t>
      </w:r>
      <w:r w:rsidR="006269CC">
        <w:rPr>
          <w:rFonts w:ascii="Calibri" w:hAnsi="Calibri"/>
          <w:b/>
          <w:sz w:val="22"/>
          <w:szCs w:val="22"/>
          <w:lang w:val="es-ES"/>
        </w:rPr>
        <w:t>2019-202</w:t>
      </w:r>
      <w:r w:rsidR="00CF7276">
        <w:rPr>
          <w:rFonts w:ascii="Calibri" w:hAnsi="Calibri"/>
          <w:b/>
          <w:sz w:val="22"/>
          <w:szCs w:val="22"/>
          <w:lang w:val="es-ES"/>
        </w:rPr>
        <w:t>3</w:t>
      </w:r>
      <w:r w:rsidR="0077547E" w:rsidRPr="0001713A">
        <w:rPr>
          <w:rFonts w:ascii="Calibri" w:hAnsi="Calibri"/>
          <w:b/>
          <w:sz w:val="22"/>
          <w:szCs w:val="22"/>
          <w:lang w:val="es-ES"/>
        </w:rPr>
        <w:t>.</w:t>
      </w:r>
    </w:p>
    <w:p w14:paraId="31E11637" w14:textId="6E38A688" w:rsidR="0077547E" w:rsidRDefault="00CF7276" w:rsidP="00C44CE6">
      <w:pPr>
        <w:spacing w:line="360" w:lineRule="auto"/>
        <w:jc w:val="both"/>
        <w:rPr>
          <w:rFonts w:ascii="Calibri" w:hAnsi="Calibri"/>
          <w:b/>
          <w:sz w:val="22"/>
          <w:szCs w:val="22"/>
          <w:lang w:val="es-ES"/>
        </w:rPr>
      </w:pPr>
      <w:r>
        <w:rPr>
          <w:rFonts w:ascii="Calibri" w:hAnsi="Calibri"/>
          <w:b/>
          <w:noProof/>
          <w:sz w:val="22"/>
          <w:szCs w:val="22"/>
          <w:lang w:val="es-ES"/>
        </w:rPr>
        <w:drawing>
          <wp:inline distT="0" distB="0" distL="0" distR="0" wp14:anchorId="0E59B0BC" wp14:editId="38B9B000">
            <wp:extent cx="5731510" cy="42989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t0oDtvHRUCAEP%1Lx1zF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146F3B52" w14:textId="3478F269" w:rsidR="00346B6C" w:rsidRDefault="00CF7276" w:rsidP="006269CC">
      <w:pPr>
        <w:pBdr>
          <w:bottom w:val="single" w:sz="4" w:space="1" w:color="auto"/>
        </w:pBdr>
        <w:ind w:right="522"/>
        <w:jc w:val="both"/>
        <w:rPr>
          <w:rFonts w:ascii="Calibri" w:hAnsi="Calibri"/>
          <w:b/>
          <w:sz w:val="22"/>
          <w:szCs w:val="22"/>
          <w:lang w:val="es-ES"/>
        </w:rPr>
      </w:pPr>
      <w:r>
        <w:rPr>
          <w:rFonts w:ascii="Calibri" w:hAnsi="Calibri"/>
          <w:b/>
          <w:sz w:val="22"/>
          <w:szCs w:val="22"/>
          <w:lang w:val="es-ES"/>
        </w:rPr>
        <w:t xml:space="preserve">Última reunión de preparación en Talavera, antes de partir </w:t>
      </w:r>
    </w:p>
    <w:p w14:paraId="0A436A9F" w14:textId="77777777" w:rsidR="00346B6C" w:rsidRPr="0001713A" w:rsidRDefault="00346B6C" w:rsidP="00C44CE6">
      <w:pPr>
        <w:spacing w:line="360" w:lineRule="auto"/>
        <w:jc w:val="both"/>
        <w:rPr>
          <w:rFonts w:ascii="Calibri" w:hAnsi="Calibri"/>
          <w:b/>
          <w:sz w:val="22"/>
          <w:szCs w:val="22"/>
          <w:lang w:val="es-ES"/>
        </w:rPr>
      </w:pPr>
    </w:p>
    <w:p w14:paraId="2F61EC18" w14:textId="4631352D" w:rsidR="00622115" w:rsidRDefault="00CF7276" w:rsidP="00CF7276">
      <w:pPr>
        <w:spacing w:after="240" w:line="360" w:lineRule="auto"/>
        <w:jc w:val="both"/>
        <w:rPr>
          <w:rFonts w:ascii="Calibri" w:hAnsi="Calibri"/>
          <w:sz w:val="22"/>
          <w:szCs w:val="22"/>
          <w:lang w:val="es-ES"/>
        </w:rPr>
      </w:pPr>
      <w:r>
        <w:rPr>
          <w:rFonts w:ascii="Calibri" w:hAnsi="Calibri"/>
          <w:sz w:val="22"/>
          <w:szCs w:val="22"/>
          <w:lang w:val="es-ES"/>
        </w:rPr>
        <w:t xml:space="preserve">10 alumnos preparan sus maletas para comenzar en los próximos días su periodo de escolarización, </w:t>
      </w:r>
      <w:proofErr w:type="spellStart"/>
      <w:r>
        <w:rPr>
          <w:rFonts w:ascii="Calibri" w:hAnsi="Calibri"/>
          <w:sz w:val="22"/>
          <w:szCs w:val="22"/>
          <w:lang w:val="es-ES"/>
        </w:rPr>
        <w:t>hasta</w:t>
      </w:r>
      <w:proofErr w:type="spellEnd"/>
      <w:r>
        <w:rPr>
          <w:rFonts w:ascii="Calibri" w:hAnsi="Calibri"/>
          <w:sz w:val="22"/>
          <w:szCs w:val="22"/>
          <w:lang w:val="es-ES"/>
        </w:rPr>
        <w:t xml:space="preserve"> el mes de diciembre, en institutos de la República Checa (</w:t>
      </w:r>
      <w:r w:rsidR="00622115">
        <w:rPr>
          <w:rFonts w:ascii="Calibri" w:hAnsi="Calibri"/>
          <w:sz w:val="22"/>
          <w:szCs w:val="22"/>
          <w:lang w:val="es-ES"/>
        </w:rPr>
        <w:t xml:space="preserve">cuatro alumnos a </w:t>
      </w:r>
      <w:proofErr w:type="spellStart"/>
      <w:r w:rsidRPr="00CF7276">
        <w:rPr>
          <w:rFonts w:ascii="Calibri" w:hAnsi="Calibri"/>
          <w:sz w:val="22"/>
          <w:szCs w:val="22"/>
          <w:lang w:val="es-ES"/>
        </w:rPr>
        <w:t>České</w:t>
      </w:r>
      <w:proofErr w:type="spellEnd"/>
      <w:r w:rsidRPr="00CF7276">
        <w:rPr>
          <w:rFonts w:ascii="Calibri" w:hAnsi="Calibri"/>
          <w:sz w:val="22"/>
          <w:szCs w:val="22"/>
          <w:lang w:val="es-ES"/>
        </w:rPr>
        <w:t xml:space="preserve"> </w:t>
      </w:r>
      <w:proofErr w:type="spellStart"/>
      <w:r w:rsidRPr="00CF7276">
        <w:rPr>
          <w:rFonts w:ascii="Calibri" w:hAnsi="Calibri"/>
          <w:sz w:val="22"/>
          <w:szCs w:val="22"/>
          <w:lang w:val="es-ES"/>
        </w:rPr>
        <w:t>Budějovice</w:t>
      </w:r>
      <w:proofErr w:type="spellEnd"/>
      <w:r>
        <w:rPr>
          <w:rFonts w:ascii="Calibri" w:hAnsi="Calibri"/>
          <w:sz w:val="22"/>
          <w:szCs w:val="22"/>
          <w:lang w:val="es-ES"/>
        </w:rPr>
        <w:t>), Italia (</w:t>
      </w:r>
      <w:r w:rsidR="00622115">
        <w:rPr>
          <w:rFonts w:ascii="Calibri" w:hAnsi="Calibri"/>
          <w:sz w:val="22"/>
          <w:szCs w:val="22"/>
          <w:lang w:val="es-ES"/>
        </w:rPr>
        <w:t xml:space="preserve">cuatro alumnas a </w:t>
      </w:r>
      <w:r>
        <w:rPr>
          <w:rFonts w:ascii="Calibri" w:hAnsi="Calibri"/>
          <w:sz w:val="22"/>
          <w:szCs w:val="22"/>
          <w:lang w:val="es-ES"/>
        </w:rPr>
        <w:t>Monticello-</w:t>
      </w:r>
      <w:proofErr w:type="spellStart"/>
      <w:r>
        <w:rPr>
          <w:rFonts w:ascii="Calibri" w:hAnsi="Calibri"/>
          <w:sz w:val="22"/>
          <w:szCs w:val="22"/>
          <w:lang w:val="es-ES"/>
        </w:rPr>
        <w:t>Brianza</w:t>
      </w:r>
      <w:proofErr w:type="spellEnd"/>
      <w:r>
        <w:rPr>
          <w:rFonts w:ascii="Calibri" w:hAnsi="Calibri"/>
          <w:sz w:val="22"/>
          <w:szCs w:val="22"/>
          <w:lang w:val="es-ES"/>
        </w:rPr>
        <w:t>) y Noruega (</w:t>
      </w:r>
      <w:r w:rsidR="00622115">
        <w:rPr>
          <w:rFonts w:ascii="Calibri" w:hAnsi="Calibri"/>
          <w:sz w:val="22"/>
          <w:szCs w:val="22"/>
          <w:lang w:val="es-ES"/>
        </w:rPr>
        <w:t xml:space="preserve">dos alumnos a </w:t>
      </w:r>
      <w:proofErr w:type="spellStart"/>
      <w:r>
        <w:rPr>
          <w:rFonts w:ascii="Calibri" w:hAnsi="Calibri"/>
          <w:sz w:val="22"/>
          <w:szCs w:val="22"/>
          <w:lang w:val="es-ES"/>
        </w:rPr>
        <w:t>Stokmarknes</w:t>
      </w:r>
      <w:proofErr w:type="spellEnd"/>
      <w:r>
        <w:rPr>
          <w:rFonts w:ascii="Calibri" w:hAnsi="Calibri"/>
          <w:sz w:val="22"/>
          <w:szCs w:val="22"/>
          <w:lang w:val="es-ES"/>
        </w:rPr>
        <w:t xml:space="preserve">). Se trata de un </w:t>
      </w:r>
      <w:r>
        <w:rPr>
          <w:rFonts w:ascii="Calibri" w:hAnsi="Calibri"/>
          <w:sz w:val="22"/>
          <w:szCs w:val="22"/>
          <w:lang w:val="es-ES"/>
        </w:rPr>
        <w:lastRenderedPageBreak/>
        <w:t>intercambio recíproco</w:t>
      </w:r>
      <w:r w:rsidR="00622115">
        <w:rPr>
          <w:rFonts w:ascii="Calibri" w:hAnsi="Calibri"/>
          <w:sz w:val="22"/>
          <w:szCs w:val="22"/>
          <w:lang w:val="es-ES"/>
        </w:rPr>
        <w:t xml:space="preserve"> con acogida en familias, lo</w:t>
      </w:r>
      <w:r>
        <w:rPr>
          <w:rFonts w:ascii="Calibri" w:hAnsi="Calibri"/>
          <w:sz w:val="22"/>
          <w:szCs w:val="22"/>
          <w:lang w:val="es-ES"/>
        </w:rPr>
        <w:t xml:space="preserve"> que nos permitirá </w:t>
      </w:r>
      <w:r w:rsidR="003F3528">
        <w:rPr>
          <w:rFonts w:ascii="Calibri" w:hAnsi="Calibri"/>
          <w:sz w:val="22"/>
          <w:szCs w:val="22"/>
          <w:lang w:val="es-ES"/>
        </w:rPr>
        <w:t>recibir</w:t>
      </w:r>
      <w:r>
        <w:rPr>
          <w:rFonts w:ascii="Calibri" w:hAnsi="Calibri"/>
          <w:sz w:val="22"/>
          <w:szCs w:val="22"/>
          <w:lang w:val="es-ES"/>
        </w:rPr>
        <w:t xml:space="preserve"> </w:t>
      </w:r>
      <w:r w:rsidR="00622115">
        <w:rPr>
          <w:rFonts w:ascii="Calibri" w:hAnsi="Calibri"/>
          <w:sz w:val="22"/>
          <w:szCs w:val="22"/>
          <w:lang w:val="es-ES"/>
        </w:rPr>
        <w:t xml:space="preserve">en el </w:t>
      </w:r>
      <w:r w:rsidR="00622115" w:rsidRPr="00622115">
        <w:rPr>
          <w:rFonts w:ascii="Calibri" w:hAnsi="Calibri"/>
          <w:i/>
          <w:sz w:val="22"/>
          <w:szCs w:val="22"/>
          <w:lang w:val="es-ES"/>
        </w:rPr>
        <w:t>Herrera</w:t>
      </w:r>
      <w:r w:rsidR="00622115">
        <w:rPr>
          <w:rFonts w:ascii="Calibri" w:hAnsi="Calibri"/>
          <w:sz w:val="22"/>
          <w:szCs w:val="22"/>
          <w:lang w:val="es-ES"/>
        </w:rPr>
        <w:t xml:space="preserve"> </w:t>
      </w:r>
      <w:r>
        <w:rPr>
          <w:rFonts w:ascii="Calibri" w:hAnsi="Calibri"/>
          <w:sz w:val="22"/>
          <w:szCs w:val="22"/>
          <w:lang w:val="es-ES"/>
        </w:rPr>
        <w:t xml:space="preserve">a otros tantos </w:t>
      </w:r>
      <w:r w:rsidR="003F3528">
        <w:rPr>
          <w:rFonts w:ascii="Calibri" w:hAnsi="Calibri"/>
          <w:sz w:val="22"/>
          <w:szCs w:val="22"/>
          <w:lang w:val="es-ES"/>
        </w:rPr>
        <w:t>estudiantes</w:t>
      </w:r>
      <w:r>
        <w:rPr>
          <w:rFonts w:ascii="Calibri" w:hAnsi="Calibri"/>
          <w:sz w:val="22"/>
          <w:szCs w:val="22"/>
          <w:lang w:val="es-ES"/>
        </w:rPr>
        <w:t xml:space="preserve"> </w:t>
      </w:r>
      <w:r w:rsidR="00622115">
        <w:rPr>
          <w:rFonts w:ascii="Calibri" w:hAnsi="Calibri"/>
          <w:sz w:val="22"/>
          <w:szCs w:val="22"/>
          <w:lang w:val="es-ES"/>
        </w:rPr>
        <w:t xml:space="preserve">procedentes </w:t>
      </w:r>
      <w:r>
        <w:rPr>
          <w:rFonts w:ascii="Calibri" w:hAnsi="Calibri"/>
          <w:sz w:val="22"/>
          <w:szCs w:val="22"/>
          <w:lang w:val="es-ES"/>
        </w:rPr>
        <w:t xml:space="preserve">de los países </w:t>
      </w:r>
      <w:r w:rsidR="003F3528">
        <w:rPr>
          <w:rFonts w:ascii="Calibri" w:hAnsi="Calibri"/>
          <w:sz w:val="22"/>
          <w:szCs w:val="22"/>
          <w:lang w:val="es-ES"/>
        </w:rPr>
        <w:t>socios</w:t>
      </w:r>
      <w:r>
        <w:rPr>
          <w:rFonts w:ascii="Calibri" w:hAnsi="Calibri"/>
          <w:sz w:val="22"/>
          <w:szCs w:val="22"/>
          <w:lang w:val="es-ES"/>
        </w:rPr>
        <w:t xml:space="preserve"> en los próximos meses. Los alumnos viajan con un </w:t>
      </w:r>
      <w:r w:rsidR="003F3528">
        <w:rPr>
          <w:rFonts w:ascii="Calibri" w:hAnsi="Calibri"/>
          <w:sz w:val="22"/>
          <w:szCs w:val="22"/>
          <w:lang w:val="es-ES"/>
        </w:rPr>
        <w:t xml:space="preserve">detallado </w:t>
      </w:r>
      <w:r>
        <w:rPr>
          <w:rFonts w:ascii="Calibri" w:hAnsi="Calibri"/>
          <w:sz w:val="22"/>
          <w:szCs w:val="22"/>
          <w:lang w:val="es-ES"/>
        </w:rPr>
        <w:t xml:space="preserve">acuerdo de estudios suscrito entre las instituciones educativas participantes y han sido elegidos tras un estricto proceso de selección. </w:t>
      </w:r>
      <w:r w:rsidR="003F3528">
        <w:rPr>
          <w:rFonts w:ascii="Calibri" w:hAnsi="Calibri"/>
          <w:sz w:val="22"/>
          <w:szCs w:val="22"/>
          <w:lang w:val="es-ES"/>
        </w:rPr>
        <w:t>Todos los alumnos participantes, así como los profesores coordinadores de los proyectos, han recibido formación específica de SEPIE, nuestra Agencia Nacional Erasmus+, para este tipo de actividad.</w:t>
      </w:r>
    </w:p>
    <w:p w14:paraId="6FFBFBF2" w14:textId="68191C5C" w:rsidR="003F3528" w:rsidRDefault="00622115" w:rsidP="003F3528">
      <w:pPr>
        <w:spacing w:after="240" w:line="360" w:lineRule="auto"/>
        <w:jc w:val="both"/>
        <w:rPr>
          <w:rFonts w:ascii="Calibri" w:hAnsi="Calibri"/>
          <w:sz w:val="22"/>
          <w:szCs w:val="22"/>
          <w:lang w:val="es-ES"/>
        </w:rPr>
      </w:pPr>
      <w:r>
        <w:rPr>
          <w:rFonts w:ascii="Calibri" w:hAnsi="Calibri"/>
          <w:sz w:val="22"/>
          <w:szCs w:val="22"/>
          <w:lang w:val="es-ES"/>
        </w:rPr>
        <w:t>Tres profesoras de nuestro centro acompañan a nuestros alumnos durante los primeros días, para asegurar la idoneidad de las familias de acogida y resolver aquellas cuestiones que puedan surgir con los horarios planificados para nuestro alumnado en la institución de acogida.</w:t>
      </w:r>
      <w:r w:rsidR="003F3528" w:rsidRPr="003F3528">
        <w:rPr>
          <w:rFonts w:ascii="Calibri" w:hAnsi="Calibri"/>
          <w:sz w:val="22"/>
          <w:szCs w:val="22"/>
          <w:lang w:val="es-ES"/>
        </w:rPr>
        <w:t xml:space="preserve"> </w:t>
      </w:r>
      <w:r w:rsidR="003F3528">
        <w:rPr>
          <w:rFonts w:ascii="Calibri" w:hAnsi="Calibri"/>
          <w:sz w:val="22"/>
          <w:szCs w:val="22"/>
          <w:lang w:val="es-ES"/>
        </w:rPr>
        <w:t xml:space="preserve">Con esta actividad se retoman definitivamente nuestras actividades </w:t>
      </w:r>
      <w:r w:rsidR="003F3528">
        <w:rPr>
          <w:rFonts w:ascii="Calibri" w:hAnsi="Calibri"/>
          <w:sz w:val="22"/>
          <w:szCs w:val="22"/>
          <w:lang w:val="es-ES"/>
        </w:rPr>
        <w:t xml:space="preserve">de movilidad </w:t>
      </w:r>
      <w:r w:rsidR="003F3528">
        <w:rPr>
          <w:rFonts w:ascii="Calibri" w:hAnsi="Calibri"/>
          <w:sz w:val="22"/>
          <w:szCs w:val="22"/>
          <w:lang w:val="es-ES"/>
        </w:rPr>
        <w:t>Erasmus+ tras la pandemia.</w:t>
      </w:r>
    </w:p>
    <w:p w14:paraId="17914EBF" w14:textId="2D1B9A4F" w:rsidR="00CF7276" w:rsidRDefault="003F3528" w:rsidP="00CF7276">
      <w:pPr>
        <w:spacing w:after="240" w:line="360" w:lineRule="auto"/>
        <w:jc w:val="both"/>
        <w:rPr>
          <w:rFonts w:ascii="Calibri" w:hAnsi="Calibri"/>
          <w:sz w:val="22"/>
          <w:szCs w:val="22"/>
          <w:lang w:val="es-ES"/>
        </w:rPr>
      </w:pPr>
      <w:r>
        <w:rPr>
          <w:rFonts w:ascii="Calibri" w:hAnsi="Calibri"/>
          <w:sz w:val="22"/>
          <w:szCs w:val="22"/>
          <w:lang w:val="es-ES"/>
        </w:rPr>
        <w:t xml:space="preserve">El año próximo el </w:t>
      </w:r>
      <w:r w:rsidRPr="00622115">
        <w:rPr>
          <w:rFonts w:ascii="Calibri" w:hAnsi="Calibri"/>
          <w:i/>
          <w:sz w:val="22"/>
          <w:szCs w:val="22"/>
          <w:lang w:val="es-ES"/>
        </w:rPr>
        <w:t>Alonso de Herrera</w:t>
      </w:r>
      <w:r>
        <w:rPr>
          <w:rFonts w:ascii="Calibri" w:hAnsi="Calibri"/>
          <w:i/>
          <w:sz w:val="22"/>
          <w:szCs w:val="22"/>
          <w:lang w:val="es-ES"/>
        </w:rPr>
        <w:t xml:space="preserve"> </w:t>
      </w:r>
      <w:r>
        <w:rPr>
          <w:rFonts w:ascii="Calibri" w:hAnsi="Calibri"/>
          <w:sz w:val="22"/>
          <w:szCs w:val="22"/>
          <w:lang w:val="es-ES"/>
        </w:rPr>
        <w:t xml:space="preserve">llevará a cabo una movilidad de año completo recíproca con nuestro socio de la República Checa, por primera vez en un instituto público español dentro del programa Erasmus+. El </w:t>
      </w:r>
      <w:proofErr w:type="spellStart"/>
      <w:r w:rsidRPr="00622115">
        <w:rPr>
          <w:rFonts w:ascii="Calibri" w:hAnsi="Calibri"/>
          <w:sz w:val="22"/>
          <w:szCs w:val="22"/>
          <w:lang w:val="es-ES"/>
        </w:rPr>
        <w:t>Biskupské</w:t>
      </w:r>
      <w:proofErr w:type="spellEnd"/>
      <w:r w:rsidRPr="00622115">
        <w:rPr>
          <w:rFonts w:ascii="Calibri" w:hAnsi="Calibri"/>
          <w:sz w:val="22"/>
          <w:szCs w:val="22"/>
          <w:lang w:val="es-ES"/>
        </w:rPr>
        <w:t xml:space="preserve"> </w:t>
      </w:r>
      <w:proofErr w:type="spellStart"/>
      <w:r w:rsidRPr="00622115">
        <w:rPr>
          <w:rFonts w:ascii="Calibri" w:hAnsi="Calibri"/>
          <w:sz w:val="22"/>
          <w:szCs w:val="22"/>
          <w:lang w:val="es-ES"/>
        </w:rPr>
        <w:t>gymnázium</w:t>
      </w:r>
      <w:proofErr w:type="spellEnd"/>
      <w:r w:rsidRPr="00622115">
        <w:rPr>
          <w:rFonts w:ascii="Calibri" w:hAnsi="Calibri"/>
          <w:sz w:val="22"/>
          <w:szCs w:val="22"/>
          <w:lang w:val="es-ES"/>
        </w:rPr>
        <w:t xml:space="preserve"> J. N. </w:t>
      </w:r>
      <w:proofErr w:type="spellStart"/>
      <w:r w:rsidRPr="00622115">
        <w:rPr>
          <w:rFonts w:ascii="Calibri" w:hAnsi="Calibri"/>
          <w:sz w:val="22"/>
          <w:szCs w:val="22"/>
          <w:lang w:val="es-ES"/>
        </w:rPr>
        <w:t>Neumanna</w:t>
      </w:r>
      <w:proofErr w:type="spellEnd"/>
      <w:r>
        <w:rPr>
          <w:rFonts w:ascii="Calibri" w:hAnsi="Calibri"/>
          <w:sz w:val="22"/>
          <w:szCs w:val="22"/>
          <w:lang w:val="es-ES"/>
        </w:rPr>
        <w:t xml:space="preserve"> cuenta con una Sección Española en la que varias de las asignaturas se imparten en la lengua de Cervantes</w:t>
      </w:r>
      <w:r>
        <w:rPr>
          <w:rFonts w:ascii="Calibri" w:hAnsi="Calibri"/>
          <w:sz w:val="22"/>
          <w:szCs w:val="22"/>
          <w:lang w:val="es-ES"/>
        </w:rPr>
        <w:t>,</w:t>
      </w:r>
      <w:r>
        <w:rPr>
          <w:rFonts w:ascii="Calibri" w:hAnsi="Calibri"/>
          <w:sz w:val="22"/>
          <w:szCs w:val="22"/>
          <w:lang w:val="es-ES"/>
        </w:rPr>
        <w:t xml:space="preserve"> para alumnos de hasta último curso. </w:t>
      </w:r>
    </w:p>
    <w:p w14:paraId="614772BA" w14:textId="5EC319BF" w:rsidR="00CF7276" w:rsidRDefault="00622115" w:rsidP="00C9679A">
      <w:pPr>
        <w:spacing w:after="240" w:line="360" w:lineRule="auto"/>
        <w:jc w:val="both"/>
        <w:rPr>
          <w:rFonts w:ascii="Calibri" w:hAnsi="Calibri"/>
          <w:sz w:val="22"/>
          <w:szCs w:val="22"/>
          <w:lang w:val="es-ES"/>
        </w:rPr>
      </w:pPr>
      <w:r>
        <w:rPr>
          <w:rFonts w:ascii="Calibri" w:hAnsi="Calibri"/>
          <w:sz w:val="22"/>
          <w:szCs w:val="22"/>
          <w:lang w:val="es-ES"/>
        </w:rPr>
        <w:t xml:space="preserve">Según describe el coordinador, Gregorio Blanco, “estas actividades abren el camino para nuestra integración pionera en el </w:t>
      </w:r>
      <w:r>
        <w:rPr>
          <w:rFonts w:ascii="Calibri" w:hAnsi="Calibri"/>
          <w:sz w:val="22"/>
          <w:szCs w:val="22"/>
          <w:lang w:val="es-ES"/>
        </w:rPr>
        <w:t>Espacio Europeo de Educación 2030 propuesto por la Comisión y aprobado por el Parlamento Europeo.”</w:t>
      </w:r>
    </w:p>
    <w:p w14:paraId="4A046397" w14:textId="407FF169" w:rsidR="00154375" w:rsidRPr="00582200" w:rsidRDefault="00154375" w:rsidP="00F131C3">
      <w:pPr>
        <w:spacing w:after="240" w:line="360" w:lineRule="auto"/>
        <w:ind w:left="-284"/>
        <w:jc w:val="both"/>
        <w:rPr>
          <w:rFonts w:ascii="Calibri" w:hAnsi="Calibri"/>
          <w:b/>
          <w:sz w:val="22"/>
          <w:szCs w:val="22"/>
          <w:lang w:val="es-ES"/>
        </w:rPr>
      </w:pPr>
      <w:r w:rsidRPr="00582200">
        <w:rPr>
          <w:rFonts w:ascii="Calibri" w:hAnsi="Calibri"/>
          <w:b/>
          <w:sz w:val="22"/>
          <w:szCs w:val="22"/>
          <w:lang w:val="es-ES"/>
        </w:rPr>
        <w:t>¿Qué es Euthopia?</w:t>
      </w:r>
    </w:p>
    <w:p w14:paraId="37C73BEB" w14:textId="77777777" w:rsidR="00154375" w:rsidRPr="00154375" w:rsidRDefault="00154375" w:rsidP="00154375">
      <w:pPr>
        <w:spacing w:after="240" w:line="360" w:lineRule="auto"/>
        <w:jc w:val="both"/>
        <w:rPr>
          <w:rFonts w:ascii="Calibri" w:hAnsi="Calibri"/>
          <w:sz w:val="22"/>
          <w:szCs w:val="22"/>
          <w:lang w:val="es-ES"/>
        </w:rPr>
      </w:pPr>
      <w:r w:rsidRPr="00154375">
        <w:rPr>
          <w:rFonts w:ascii="Calibri" w:hAnsi="Calibri"/>
          <w:sz w:val="22"/>
          <w:szCs w:val="22"/>
          <w:lang w:val="es-ES"/>
        </w:rPr>
        <w:t xml:space="preserve">El título del proyecto, EUthopia, ya recoge la idea principal de sus objetivos: EU (Unión Europea), </w:t>
      </w:r>
      <w:proofErr w:type="spellStart"/>
      <w:r w:rsidRPr="00154375">
        <w:rPr>
          <w:rFonts w:ascii="Calibri" w:hAnsi="Calibri"/>
          <w:sz w:val="22"/>
          <w:szCs w:val="22"/>
          <w:lang w:val="es-ES"/>
        </w:rPr>
        <w:t>Euth</w:t>
      </w:r>
      <w:proofErr w:type="spellEnd"/>
      <w:r w:rsidRPr="00154375">
        <w:rPr>
          <w:rFonts w:ascii="Calibri" w:hAnsi="Calibri"/>
          <w:sz w:val="22"/>
          <w:szCs w:val="22"/>
          <w:lang w:val="es-ES"/>
        </w:rPr>
        <w:t xml:space="preserve"> (pronunciado como </w:t>
      </w:r>
      <w:proofErr w:type="spellStart"/>
      <w:r w:rsidRPr="00154375">
        <w:rPr>
          <w:rFonts w:ascii="Calibri" w:hAnsi="Calibri"/>
          <w:sz w:val="22"/>
          <w:szCs w:val="22"/>
          <w:lang w:val="es-ES"/>
        </w:rPr>
        <w:t>Youth</w:t>
      </w:r>
      <w:proofErr w:type="spellEnd"/>
      <w:r w:rsidRPr="00154375">
        <w:rPr>
          <w:rFonts w:ascii="Calibri" w:hAnsi="Calibri"/>
          <w:sz w:val="22"/>
          <w:szCs w:val="22"/>
          <w:lang w:val="es-ES"/>
        </w:rPr>
        <w:t>, juventud), y la palabra Utopía, utilizada como ese futuro ideal solo alcanzable con el esfuerzo de todos.</w:t>
      </w:r>
    </w:p>
    <w:p w14:paraId="5EA9DB26" w14:textId="0EA6B3FA" w:rsidR="00154375" w:rsidRPr="004C59F7" w:rsidRDefault="00154375" w:rsidP="004C59F7">
      <w:pPr>
        <w:spacing w:after="240" w:line="360" w:lineRule="auto"/>
        <w:jc w:val="both"/>
        <w:rPr>
          <w:rFonts w:ascii="Calibri" w:hAnsi="Calibri"/>
          <w:sz w:val="22"/>
          <w:szCs w:val="22"/>
          <w:lang w:val="es-ES"/>
        </w:rPr>
      </w:pPr>
      <w:r w:rsidRPr="004C59F7">
        <w:rPr>
          <w:rFonts w:ascii="Calibri" w:hAnsi="Calibri"/>
          <w:sz w:val="22"/>
          <w:szCs w:val="22"/>
          <w:lang w:val="es-ES"/>
        </w:rPr>
        <w:t xml:space="preserve">El resultado </w:t>
      </w:r>
      <w:r w:rsidR="006269CC">
        <w:rPr>
          <w:rFonts w:ascii="Calibri" w:hAnsi="Calibri"/>
          <w:sz w:val="22"/>
          <w:szCs w:val="22"/>
          <w:lang w:val="es-ES"/>
        </w:rPr>
        <w:t>está</w:t>
      </w:r>
      <w:r w:rsidRPr="004C59F7">
        <w:rPr>
          <w:rFonts w:ascii="Calibri" w:hAnsi="Calibri"/>
          <w:sz w:val="22"/>
          <w:szCs w:val="22"/>
          <w:lang w:val="es-ES"/>
        </w:rPr>
        <w:t xml:space="preserve"> expuesto en la plataforma educativa eTwinning</w:t>
      </w:r>
      <w:r w:rsidR="006269CC">
        <w:rPr>
          <w:rFonts w:ascii="Calibri" w:hAnsi="Calibri"/>
          <w:sz w:val="22"/>
          <w:szCs w:val="22"/>
          <w:lang w:val="es-ES"/>
        </w:rPr>
        <w:t xml:space="preserve"> y otras redes sociales</w:t>
      </w:r>
      <w:r w:rsidR="00F131C3">
        <w:rPr>
          <w:rFonts w:ascii="Calibri" w:hAnsi="Calibri"/>
          <w:sz w:val="22"/>
          <w:szCs w:val="22"/>
          <w:lang w:val="es-ES"/>
        </w:rPr>
        <w:t>,</w:t>
      </w:r>
      <w:r w:rsidRPr="004C59F7">
        <w:rPr>
          <w:rFonts w:ascii="Calibri" w:hAnsi="Calibri"/>
          <w:sz w:val="22"/>
          <w:szCs w:val="22"/>
          <w:lang w:val="es-ES"/>
        </w:rPr>
        <w:t xml:space="preserve"> y se</w:t>
      </w:r>
      <w:r w:rsidR="006269CC">
        <w:rPr>
          <w:rFonts w:ascii="Calibri" w:hAnsi="Calibri"/>
          <w:sz w:val="22"/>
          <w:szCs w:val="22"/>
          <w:lang w:val="es-ES"/>
        </w:rPr>
        <w:t xml:space="preserve"> ha</w:t>
      </w:r>
      <w:r w:rsidRPr="004C59F7">
        <w:rPr>
          <w:rFonts w:ascii="Calibri" w:hAnsi="Calibri"/>
          <w:sz w:val="22"/>
          <w:szCs w:val="22"/>
          <w:lang w:val="es-ES"/>
        </w:rPr>
        <w:t xml:space="preserve"> presentado a las comunidades locales. Los estudiantes y los profesores participantes </w:t>
      </w:r>
      <w:r w:rsidR="006269CC">
        <w:rPr>
          <w:rFonts w:ascii="Calibri" w:hAnsi="Calibri"/>
          <w:sz w:val="22"/>
          <w:szCs w:val="22"/>
          <w:lang w:val="es-ES"/>
        </w:rPr>
        <w:t xml:space="preserve">están </w:t>
      </w:r>
      <w:r w:rsidRPr="004C59F7">
        <w:rPr>
          <w:rFonts w:ascii="Calibri" w:hAnsi="Calibri"/>
          <w:sz w:val="22"/>
          <w:szCs w:val="22"/>
          <w:lang w:val="es-ES"/>
        </w:rPr>
        <w:t>aprend</w:t>
      </w:r>
      <w:r w:rsidR="006269CC">
        <w:rPr>
          <w:rFonts w:ascii="Calibri" w:hAnsi="Calibri"/>
          <w:sz w:val="22"/>
          <w:szCs w:val="22"/>
          <w:lang w:val="es-ES"/>
        </w:rPr>
        <w:t>iendo</w:t>
      </w:r>
      <w:r w:rsidRPr="004C59F7">
        <w:rPr>
          <w:rFonts w:ascii="Calibri" w:hAnsi="Calibri"/>
          <w:sz w:val="22"/>
          <w:szCs w:val="22"/>
          <w:lang w:val="es-ES"/>
        </w:rPr>
        <w:t xml:space="preserve"> destrezas para debatir sobre las conclusiones obtenidas en paneles de debate y conferencias conjuntas. Así, los estudiantes </w:t>
      </w:r>
      <w:r w:rsidR="00F131C3">
        <w:rPr>
          <w:rFonts w:ascii="Calibri" w:hAnsi="Calibri"/>
          <w:sz w:val="22"/>
          <w:szCs w:val="22"/>
          <w:lang w:val="es-ES"/>
        </w:rPr>
        <w:t>obtienen</w:t>
      </w:r>
      <w:r w:rsidRPr="004C59F7">
        <w:rPr>
          <w:rFonts w:ascii="Calibri" w:hAnsi="Calibri"/>
          <w:sz w:val="22"/>
          <w:szCs w:val="22"/>
          <w:lang w:val="es-ES"/>
        </w:rPr>
        <w:t xml:space="preserve"> una mejor comprensión de las generaciones pasadas y las diferentes culturas que han conformado la Europa actual. Como complemento, el </w:t>
      </w:r>
      <w:r w:rsidRPr="004C59F7">
        <w:rPr>
          <w:rFonts w:ascii="Calibri" w:hAnsi="Calibri"/>
          <w:sz w:val="22"/>
          <w:szCs w:val="22"/>
          <w:lang w:val="es-ES"/>
        </w:rPr>
        <w:lastRenderedPageBreak/>
        <w:t>alumnado desarrolla destrezas comunicativas esenciales y aprende a trabajar en equipos multinacionales.</w:t>
      </w:r>
    </w:p>
    <w:p w14:paraId="04087BDF" w14:textId="3A16295A" w:rsidR="00154375" w:rsidRDefault="00154375" w:rsidP="00C9679A">
      <w:pPr>
        <w:spacing w:after="240" w:line="360" w:lineRule="auto"/>
        <w:jc w:val="both"/>
        <w:rPr>
          <w:rFonts w:ascii="Calibri" w:hAnsi="Calibri"/>
          <w:sz w:val="22"/>
          <w:szCs w:val="22"/>
          <w:lang w:val="es-ES"/>
        </w:rPr>
      </w:pPr>
      <w:r w:rsidRPr="004C59F7">
        <w:rPr>
          <w:rFonts w:ascii="Calibri" w:hAnsi="Calibri"/>
          <w:sz w:val="22"/>
          <w:szCs w:val="22"/>
          <w:lang w:val="es-ES"/>
        </w:rPr>
        <w:t xml:space="preserve">Durante el segundo </w:t>
      </w:r>
      <w:r w:rsidR="00F131C3">
        <w:rPr>
          <w:rFonts w:ascii="Calibri" w:hAnsi="Calibri"/>
          <w:sz w:val="22"/>
          <w:szCs w:val="22"/>
          <w:lang w:val="es-ES"/>
        </w:rPr>
        <w:t xml:space="preserve">y tercer </w:t>
      </w:r>
      <w:r w:rsidRPr="004C59F7">
        <w:rPr>
          <w:rFonts w:ascii="Calibri" w:hAnsi="Calibri"/>
          <w:sz w:val="22"/>
          <w:szCs w:val="22"/>
          <w:lang w:val="es-ES"/>
        </w:rPr>
        <w:t>año</w:t>
      </w:r>
      <w:r w:rsidR="00F131C3">
        <w:rPr>
          <w:rFonts w:ascii="Calibri" w:hAnsi="Calibri"/>
          <w:sz w:val="22"/>
          <w:szCs w:val="22"/>
          <w:lang w:val="es-ES"/>
        </w:rPr>
        <w:t>s</w:t>
      </w:r>
      <w:r w:rsidRPr="004C59F7">
        <w:rPr>
          <w:rFonts w:ascii="Calibri" w:hAnsi="Calibri"/>
          <w:sz w:val="22"/>
          <w:szCs w:val="22"/>
          <w:lang w:val="es-ES"/>
        </w:rPr>
        <w:t>, el foco está en la construcción del futuro de Europa. El alumnado, bajo la mentoría de su profesorado, trabajará de forma creativa para visualizar el desarrollo futuro de Europa. La producción tangible de esta fase será una exposición móvil. Así, los resultados estarán disponibles para todas las comunidades locales. Otro resultado, con un ciclo de vida mayor, será un libro de texto virtual que recopilará los materiales obtenidos por los participantes.</w:t>
      </w:r>
    </w:p>
    <w:p w14:paraId="3A15CF57" w14:textId="77777777" w:rsidR="00FD0230" w:rsidRDefault="00FD0230" w:rsidP="00C44CE6">
      <w:pPr>
        <w:spacing w:line="360" w:lineRule="auto"/>
        <w:jc w:val="both"/>
        <w:rPr>
          <w:rFonts w:ascii="Calibri" w:hAnsi="Calibri"/>
          <w:sz w:val="22"/>
          <w:szCs w:val="22"/>
          <w:lang w:val="es-ES"/>
        </w:rPr>
      </w:pPr>
      <w:r>
        <w:rPr>
          <w:rFonts w:ascii="Calibri" w:hAnsi="Calibri"/>
          <w:sz w:val="22"/>
          <w:szCs w:val="22"/>
          <w:lang w:val="es-ES"/>
        </w:rPr>
        <w:t>__________________</w:t>
      </w:r>
    </w:p>
    <w:p w14:paraId="71BFFDDE" w14:textId="4691CBAF" w:rsidR="00FD0230" w:rsidRDefault="00FD0230" w:rsidP="00FD0230">
      <w:pPr>
        <w:spacing w:line="360" w:lineRule="auto"/>
        <w:jc w:val="both"/>
        <w:rPr>
          <w:rFonts w:ascii="Calibri" w:hAnsi="Calibri"/>
          <w:sz w:val="22"/>
          <w:szCs w:val="22"/>
          <w:lang w:val="es-ES"/>
        </w:rPr>
      </w:pPr>
      <w:r w:rsidRPr="00FD0230">
        <w:rPr>
          <w:rFonts w:ascii="Calibri" w:hAnsi="Calibri"/>
          <w:b/>
          <w:sz w:val="22"/>
          <w:szCs w:val="22"/>
          <w:lang w:val="es-ES"/>
        </w:rPr>
        <w:t>Nota:</w:t>
      </w:r>
      <w:r w:rsidRPr="00FD0230">
        <w:rPr>
          <w:rFonts w:ascii="Calibri" w:hAnsi="Calibri"/>
          <w:sz w:val="22"/>
          <w:szCs w:val="22"/>
          <w:lang w:val="es-ES"/>
        </w:rPr>
        <w:t xml:space="preserve"> </w:t>
      </w:r>
      <w:r w:rsidR="00622115">
        <w:rPr>
          <w:rFonts w:ascii="Calibri" w:hAnsi="Calibri"/>
          <w:sz w:val="22"/>
          <w:szCs w:val="22"/>
          <w:lang w:val="es-ES"/>
        </w:rPr>
        <w:t>Los</w:t>
      </w:r>
      <w:r w:rsidRPr="00FD0230">
        <w:rPr>
          <w:rFonts w:ascii="Calibri" w:hAnsi="Calibri"/>
          <w:sz w:val="22"/>
          <w:szCs w:val="22"/>
          <w:lang w:val="es-ES"/>
        </w:rPr>
        <w:t xml:space="preserve"> proyecto</w:t>
      </w:r>
      <w:r w:rsidR="00622115">
        <w:rPr>
          <w:rFonts w:ascii="Calibri" w:hAnsi="Calibri"/>
          <w:sz w:val="22"/>
          <w:szCs w:val="22"/>
          <w:lang w:val="es-ES"/>
        </w:rPr>
        <w:t>s</w:t>
      </w:r>
      <w:r w:rsidRPr="00FD0230">
        <w:rPr>
          <w:rFonts w:ascii="Calibri" w:hAnsi="Calibri"/>
          <w:sz w:val="22"/>
          <w:szCs w:val="22"/>
          <w:lang w:val="es-ES"/>
        </w:rPr>
        <w:t xml:space="preserve"> </w:t>
      </w:r>
      <w:r w:rsidRPr="00E1221E">
        <w:rPr>
          <w:rFonts w:ascii="Calibri" w:hAnsi="Calibri"/>
          <w:sz w:val="22"/>
          <w:szCs w:val="22"/>
          <w:lang w:val="es-ES"/>
        </w:rPr>
        <w:t>“</w:t>
      </w:r>
      <w:r w:rsidR="004C59F7" w:rsidRPr="00154375">
        <w:rPr>
          <w:rFonts w:ascii="Calibri" w:hAnsi="Calibri"/>
          <w:sz w:val="22"/>
          <w:szCs w:val="22"/>
          <w:lang w:val="es-ES"/>
        </w:rPr>
        <w:t xml:space="preserve">Euthopia: </w:t>
      </w:r>
      <w:proofErr w:type="spellStart"/>
      <w:r w:rsidR="004C59F7" w:rsidRPr="00154375">
        <w:rPr>
          <w:rFonts w:ascii="Calibri" w:hAnsi="Calibri"/>
          <w:sz w:val="22"/>
          <w:szCs w:val="22"/>
          <w:lang w:val="es-ES"/>
        </w:rPr>
        <w:t>Using</w:t>
      </w:r>
      <w:proofErr w:type="spellEnd"/>
      <w:r w:rsidR="004C59F7" w:rsidRPr="00154375">
        <w:rPr>
          <w:rFonts w:ascii="Calibri" w:hAnsi="Calibri"/>
          <w:sz w:val="22"/>
          <w:szCs w:val="22"/>
          <w:lang w:val="es-ES"/>
        </w:rPr>
        <w:t xml:space="preserve"> </w:t>
      </w:r>
      <w:proofErr w:type="spellStart"/>
      <w:r w:rsidR="004C59F7" w:rsidRPr="00154375">
        <w:rPr>
          <w:rFonts w:ascii="Calibri" w:hAnsi="Calibri"/>
          <w:sz w:val="22"/>
          <w:szCs w:val="22"/>
          <w:lang w:val="es-ES"/>
        </w:rPr>
        <w:t>Memories</w:t>
      </w:r>
      <w:proofErr w:type="spellEnd"/>
      <w:r w:rsidR="004C59F7" w:rsidRPr="00154375">
        <w:rPr>
          <w:rFonts w:ascii="Calibri" w:hAnsi="Calibri"/>
          <w:sz w:val="22"/>
          <w:szCs w:val="22"/>
          <w:lang w:val="es-ES"/>
        </w:rPr>
        <w:t xml:space="preserve"> to </w:t>
      </w:r>
      <w:proofErr w:type="spellStart"/>
      <w:r w:rsidR="004C59F7" w:rsidRPr="00154375">
        <w:rPr>
          <w:rFonts w:ascii="Calibri" w:hAnsi="Calibri"/>
          <w:sz w:val="22"/>
          <w:szCs w:val="22"/>
          <w:lang w:val="es-ES"/>
        </w:rPr>
        <w:t>Construct</w:t>
      </w:r>
      <w:proofErr w:type="spellEnd"/>
      <w:r w:rsidR="004C59F7" w:rsidRPr="00154375">
        <w:rPr>
          <w:rFonts w:ascii="Calibri" w:hAnsi="Calibri"/>
          <w:sz w:val="22"/>
          <w:szCs w:val="22"/>
          <w:lang w:val="es-ES"/>
        </w:rPr>
        <w:t xml:space="preserve"> the </w:t>
      </w:r>
      <w:proofErr w:type="spellStart"/>
      <w:r w:rsidR="004C59F7" w:rsidRPr="00154375">
        <w:rPr>
          <w:rFonts w:ascii="Calibri" w:hAnsi="Calibri"/>
          <w:sz w:val="22"/>
          <w:szCs w:val="22"/>
          <w:lang w:val="es-ES"/>
        </w:rPr>
        <w:t>Future</w:t>
      </w:r>
      <w:proofErr w:type="spellEnd"/>
      <w:r w:rsidR="004C59F7" w:rsidRPr="00154375">
        <w:rPr>
          <w:rFonts w:ascii="Calibri" w:hAnsi="Calibri"/>
          <w:sz w:val="22"/>
          <w:szCs w:val="22"/>
          <w:lang w:val="es-ES"/>
        </w:rPr>
        <w:t xml:space="preserve"> of </w:t>
      </w:r>
      <w:proofErr w:type="spellStart"/>
      <w:r w:rsidR="004C59F7" w:rsidRPr="00154375">
        <w:rPr>
          <w:rFonts w:ascii="Calibri" w:hAnsi="Calibri"/>
          <w:sz w:val="22"/>
          <w:szCs w:val="22"/>
          <w:lang w:val="es-ES"/>
        </w:rPr>
        <w:t>Europe</w:t>
      </w:r>
      <w:proofErr w:type="spellEnd"/>
      <w:r w:rsidR="00E1221E" w:rsidRPr="00E1221E">
        <w:rPr>
          <w:rFonts w:ascii="Calibri" w:hAnsi="Calibri"/>
          <w:sz w:val="22"/>
          <w:szCs w:val="22"/>
          <w:lang w:val="es-ES"/>
        </w:rPr>
        <w:t>”</w:t>
      </w:r>
      <w:r w:rsidR="00622115">
        <w:rPr>
          <w:rFonts w:ascii="Calibri" w:hAnsi="Calibri"/>
          <w:sz w:val="22"/>
          <w:szCs w:val="22"/>
          <w:lang w:val="es-ES"/>
        </w:rPr>
        <w:t xml:space="preserve"> y “Talía: El Valor Cultural y Educativo del Teatro Europeo”</w:t>
      </w:r>
      <w:r w:rsidR="00E1221E">
        <w:rPr>
          <w:rFonts w:ascii="Calibri" w:hAnsi="Calibri"/>
          <w:sz w:val="22"/>
          <w:szCs w:val="22"/>
          <w:lang w:val="es-ES"/>
        </w:rPr>
        <w:t xml:space="preserve"> </w:t>
      </w:r>
      <w:r w:rsidRPr="00FD0230">
        <w:rPr>
          <w:rFonts w:ascii="Calibri" w:hAnsi="Calibri"/>
          <w:sz w:val="22"/>
          <w:szCs w:val="22"/>
          <w:lang w:val="es-ES"/>
        </w:rPr>
        <w:t>está</w:t>
      </w:r>
      <w:r w:rsidR="00622115">
        <w:rPr>
          <w:rFonts w:ascii="Calibri" w:hAnsi="Calibri"/>
          <w:sz w:val="22"/>
          <w:szCs w:val="22"/>
          <w:lang w:val="es-ES"/>
        </w:rPr>
        <w:t>n</w:t>
      </w:r>
      <w:r w:rsidRPr="00FD0230">
        <w:rPr>
          <w:rFonts w:ascii="Calibri" w:hAnsi="Calibri"/>
          <w:sz w:val="22"/>
          <w:szCs w:val="22"/>
          <w:lang w:val="es-ES"/>
        </w:rPr>
        <w:t xml:space="preserve"> cofinanciado</w:t>
      </w:r>
      <w:r w:rsidR="00622115">
        <w:rPr>
          <w:rFonts w:ascii="Calibri" w:hAnsi="Calibri"/>
          <w:sz w:val="22"/>
          <w:szCs w:val="22"/>
          <w:lang w:val="es-ES"/>
        </w:rPr>
        <w:t>s</w:t>
      </w:r>
      <w:r w:rsidRPr="00FD0230">
        <w:rPr>
          <w:rFonts w:ascii="Calibri" w:hAnsi="Calibri"/>
          <w:sz w:val="22"/>
          <w:szCs w:val="22"/>
          <w:lang w:val="es-ES"/>
        </w:rPr>
        <w:t xml:space="preserve"> por </w:t>
      </w:r>
      <w:r w:rsidR="004A1014">
        <w:rPr>
          <w:rFonts w:ascii="Calibri" w:hAnsi="Calibri"/>
          <w:sz w:val="22"/>
          <w:szCs w:val="22"/>
          <w:lang w:val="es-ES"/>
        </w:rPr>
        <w:t>el programa Erasmus+ de la Unión Europea</w:t>
      </w:r>
      <w:r w:rsidRPr="00FD0230">
        <w:rPr>
          <w:rFonts w:ascii="Calibri" w:hAnsi="Calibri"/>
          <w:sz w:val="22"/>
          <w:szCs w:val="22"/>
          <w:lang w:val="es-ES"/>
        </w:rPr>
        <w:t xml:space="preserve">. El contenido de </w:t>
      </w:r>
      <w:r w:rsidRPr="00E1221E">
        <w:rPr>
          <w:rFonts w:ascii="Calibri" w:hAnsi="Calibri"/>
          <w:sz w:val="22"/>
          <w:szCs w:val="22"/>
          <w:lang w:val="es-ES"/>
        </w:rPr>
        <w:t xml:space="preserve">esta </w:t>
      </w:r>
      <w:r w:rsidR="00E1221E" w:rsidRPr="00E1221E">
        <w:rPr>
          <w:rFonts w:ascii="Calibri" w:hAnsi="Calibri"/>
          <w:sz w:val="22"/>
          <w:szCs w:val="22"/>
          <w:lang w:val="es-ES"/>
        </w:rPr>
        <w:t>nota de prensa</w:t>
      </w:r>
      <w:r w:rsidRPr="00FD0230">
        <w:rPr>
          <w:rFonts w:ascii="Calibri" w:hAnsi="Calibri"/>
          <w:sz w:val="22"/>
          <w:szCs w:val="22"/>
          <w:lang w:val="es-ES"/>
        </w:rPr>
        <w:t xml:space="preserve"> es</w:t>
      </w:r>
      <w:r>
        <w:rPr>
          <w:rFonts w:ascii="Calibri" w:hAnsi="Calibri"/>
          <w:sz w:val="22"/>
          <w:szCs w:val="22"/>
          <w:lang w:val="es-ES"/>
        </w:rPr>
        <w:t xml:space="preserve"> </w:t>
      </w:r>
      <w:r w:rsidRPr="00FD0230">
        <w:rPr>
          <w:rFonts w:ascii="Calibri" w:hAnsi="Calibri"/>
          <w:sz w:val="22"/>
          <w:szCs w:val="22"/>
          <w:lang w:val="es-ES"/>
        </w:rPr>
        <w:t>responsabilidad exclusiva del</w:t>
      </w:r>
      <w:r w:rsidR="00E1221E">
        <w:rPr>
          <w:rFonts w:ascii="Calibri" w:hAnsi="Calibri"/>
          <w:sz w:val="22"/>
          <w:szCs w:val="22"/>
          <w:lang w:val="es-ES"/>
        </w:rPr>
        <w:t xml:space="preserve"> IES </w:t>
      </w:r>
      <w:r w:rsidR="00E1221E" w:rsidRPr="00346B6C">
        <w:rPr>
          <w:rFonts w:ascii="Calibri" w:hAnsi="Calibri"/>
          <w:i/>
          <w:sz w:val="22"/>
          <w:szCs w:val="22"/>
          <w:lang w:val="es-ES"/>
        </w:rPr>
        <w:t>Gabriel Alonso de Herrera</w:t>
      </w:r>
      <w:r w:rsidRPr="00FD0230">
        <w:rPr>
          <w:rFonts w:ascii="Calibri" w:hAnsi="Calibri"/>
          <w:sz w:val="22"/>
          <w:szCs w:val="22"/>
          <w:lang w:val="es-ES"/>
        </w:rPr>
        <w:t xml:space="preserve"> </w:t>
      </w:r>
      <w:r w:rsidR="00A239C3">
        <w:rPr>
          <w:rFonts w:ascii="Calibri" w:hAnsi="Calibri"/>
          <w:sz w:val="22"/>
          <w:szCs w:val="22"/>
          <w:lang w:val="es-ES"/>
        </w:rPr>
        <w:t>y ni la Comisión Europea,</w:t>
      </w:r>
      <w:r w:rsidRPr="00FD0230">
        <w:rPr>
          <w:rFonts w:ascii="Calibri" w:hAnsi="Calibri"/>
          <w:sz w:val="22"/>
          <w:szCs w:val="22"/>
          <w:lang w:val="es-ES"/>
        </w:rPr>
        <w:t xml:space="preserve"> ni </w:t>
      </w:r>
      <w:r w:rsidR="002F4C8B">
        <w:rPr>
          <w:rFonts w:ascii="Calibri" w:hAnsi="Calibri"/>
          <w:sz w:val="22"/>
          <w:szCs w:val="22"/>
          <w:lang w:val="es-ES"/>
        </w:rPr>
        <w:t xml:space="preserve">el </w:t>
      </w:r>
      <w:r w:rsidR="002F4C8B" w:rsidRPr="00FD0230">
        <w:rPr>
          <w:rFonts w:ascii="Calibri" w:hAnsi="Calibri"/>
          <w:sz w:val="22"/>
          <w:szCs w:val="22"/>
          <w:lang w:val="es-ES"/>
        </w:rPr>
        <w:t>Servicio Español para la Internacional</w:t>
      </w:r>
      <w:r w:rsidR="002F4C8B">
        <w:rPr>
          <w:rFonts w:ascii="Calibri" w:hAnsi="Calibri"/>
          <w:sz w:val="22"/>
          <w:szCs w:val="22"/>
          <w:lang w:val="es-ES"/>
        </w:rPr>
        <w:t xml:space="preserve">ización de la Educación (SEPIE) </w:t>
      </w:r>
      <w:r w:rsidRPr="00FD0230">
        <w:rPr>
          <w:rFonts w:ascii="Calibri" w:hAnsi="Calibri"/>
          <w:sz w:val="22"/>
          <w:szCs w:val="22"/>
          <w:lang w:val="es-ES"/>
        </w:rPr>
        <w:t>son responsables del uso que pueda</w:t>
      </w:r>
      <w:r>
        <w:rPr>
          <w:rFonts w:ascii="Calibri" w:hAnsi="Calibri"/>
          <w:sz w:val="22"/>
          <w:szCs w:val="22"/>
          <w:lang w:val="es-ES"/>
        </w:rPr>
        <w:t xml:space="preserve"> </w:t>
      </w:r>
      <w:r w:rsidRPr="00FD0230">
        <w:rPr>
          <w:rFonts w:ascii="Calibri" w:hAnsi="Calibri"/>
          <w:sz w:val="22"/>
          <w:szCs w:val="22"/>
          <w:lang w:val="es-ES"/>
        </w:rPr>
        <w:t>hacerse de la información aquí difundida.</w:t>
      </w:r>
    </w:p>
    <w:p w14:paraId="4B35F4E5" w14:textId="77777777" w:rsidR="004C59F7" w:rsidRPr="0001713A" w:rsidRDefault="004C59F7" w:rsidP="00FD0230">
      <w:pPr>
        <w:spacing w:line="360" w:lineRule="auto"/>
        <w:jc w:val="both"/>
        <w:rPr>
          <w:rFonts w:ascii="Calibri" w:hAnsi="Calibri"/>
          <w:sz w:val="22"/>
          <w:szCs w:val="22"/>
          <w:lang w:val="es-ES"/>
        </w:rPr>
      </w:pPr>
    </w:p>
    <w:p w14:paraId="6D7B0F81" w14:textId="77777777" w:rsidR="004F54FA" w:rsidRDefault="00405C1A" w:rsidP="00FD0230">
      <w:pPr>
        <w:spacing w:line="360" w:lineRule="auto"/>
        <w:jc w:val="center"/>
        <w:rPr>
          <w:rFonts w:ascii="Calibri" w:hAnsi="Calibri"/>
          <w:sz w:val="22"/>
          <w:szCs w:val="22"/>
          <w:lang w:val="es-ES"/>
        </w:rPr>
      </w:pPr>
      <w:r>
        <w:rPr>
          <w:rFonts w:ascii="Calibri" w:hAnsi="Calibri"/>
          <w:noProof/>
          <w:sz w:val="22"/>
          <w:szCs w:val="22"/>
          <w:lang w:val="es-ES_tradnl" w:eastAsia="es-ES_tradnl"/>
        </w:rPr>
        <mc:AlternateContent>
          <mc:Choice Requires="wps">
            <w:drawing>
              <wp:anchor distT="0" distB="0" distL="114300" distR="114300" simplePos="0" relativeHeight="251659776" behindDoc="0" locked="0" layoutInCell="1" allowOverlap="1" wp14:anchorId="4235576F" wp14:editId="13681CA3">
                <wp:simplePos x="0" y="0"/>
                <wp:positionH relativeFrom="column">
                  <wp:posOffset>1582420</wp:posOffset>
                </wp:positionH>
                <wp:positionV relativeFrom="paragraph">
                  <wp:posOffset>140335</wp:posOffset>
                </wp:positionV>
                <wp:extent cx="2949575" cy="0"/>
                <wp:effectExtent l="20320" t="16510" r="20955" b="215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9575" cy="0"/>
                        </a:xfrm>
                        <a:prstGeom prst="straightConnector1">
                          <a:avLst/>
                        </a:prstGeom>
                        <a:noFill/>
                        <a:ln w="285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618B4C20" id="_x0000_t32" coordsize="21600,21600" o:spt="32" o:oned="t" path="m,l21600,21600e" filled="f">
                <v:path arrowok="t" fillok="f" o:connecttype="none"/>
                <o:lock v:ext="edit" shapetype="t"/>
              </v:shapetype>
              <v:shape id="AutoShape 13" o:spid="_x0000_s1026" type="#_x0000_t32" style="position:absolute;margin-left:124.6pt;margin-top:11.05pt;width:23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TPfLQIAAF0EAAAOAAAAZHJzL2Uyb0RvYy54bWysVFFv2jAQfp+0/2D5HUJooBARqiqBvXQr&#13;&#10;UrsfYGwnsebYlm0IaNp/39kB1HYv07QoMufc+b7v7j6zejh1Eh25dUKrAqfjCUZcUc2Eagr8/XU7&#13;&#10;WmDkPFGMSK14gc/c4Yf150+r3uR8qlstGbcIkiiX96bArfcmTxJHW94RN9aGK3DW2nbEw9Y2CbOk&#13;&#10;h+ydTKaTyTzptWXGasqdg6/V4MTrmL+uOfXPde24R7LAwM3H1cZ1H9ZkvSJ5Y4lpBb3QIP/AoiNC&#13;&#10;AegtVUU8QQcr/kjVCWq107UfU90luq4F5bEGqCadfKjmpSWGx1qgOc7c2uT+X1r67bizSLACTzFS&#13;&#10;pIMRPR68jsgovQv96Y3LIaxUOxsqpCf1Yp40/eGQ0mVLVMNj9OvZwOE0nEjeHQkbZwBl33/VDGII&#13;&#10;AMRmnWrbhZTQBnSKMznfZsJPHlH4OF1my9n9DCN69SUkvx401vkvXHcoGAV23hLRtL7USsHktU0j&#13;&#10;DDk+OR9okfx6IKAqvRVSRgFIhXqAWgSg4HJaCha8cWObfSktOpKgofjEIj+EhdQVce0QJ5tgV9rD&#13;&#10;O4jM6oNiEa3lhG0utidCDjawkyrgQeXA92INIvq5nCw3i80iG2XT+WaUTapq9Lgts9F8m97Pqruq&#13;&#10;LKv0V6CeZnkrGOMqsL8KOs3+TjCXqzVI8SbpW5+S99ljQ4Hs9TeSjqMP0x50s9fsvLNXSYCGY/Dl&#13;&#10;voVL8nYP9tt/hfVvAAAA//8DAFBLAwQUAAYACAAAACEAlcsBCeIAAAAOAQAADwAAAGRycy9kb3du&#13;&#10;cmV2LnhtbExPS0+DQBC+m/gfNmPizS6goS1laZpWPZgmxhZNvG1hBCI7S9iF4r93jAe9TObxzfdI&#13;&#10;15NpxYi9aywpCGcBCKTClg1VCvLjw80ChPOaSt1aQgVf6GCdXV6kOintmV5wPPhKMAm5RCuove8S&#13;&#10;KV1Ro9FuZjskvn3Y3mjPY1/JstdnJjetjIIglkY3xAq17nBbY/F5GIyC+Hlvq2GT7/Dx9T2e3rb5&#13;&#10;07i8V+r6atqtuGxWIDxO/u8DfjKwf8jY2MkOVDrRKojulhFDuYlCEAyYh7dzEKffhcxS+T9G9g0A&#13;&#10;AP//AwBQSwECLQAUAAYACAAAACEAtoM4kv4AAADhAQAAEwAAAAAAAAAAAAAAAAAAAAAAW0NvbnRl&#13;&#10;bnRfVHlwZXNdLnhtbFBLAQItABQABgAIAAAAIQA4/SH/1gAAAJQBAAALAAAAAAAAAAAAAAAAAC8B&#13;&#10;AABfcmVscy8ucmVsc1BLAQItABQABgAIAAAAIQC3nTPfLQIAAF0EAAAOAAAAAAAAAAAAAAAAAC4C&#13;&#10;AABkcnMvZTJvRG9jLnhtbFBLAQItABQABgAIAAAAIQCVywEJ4gAAAA4BAAAPAAAAAAAAAAAAAAAA&#13;&#10;AIcEAABkcnMvZG93bnJldi54bWxQSwUGAAAAAAQABADzAAAAlgUAAAAA&#13;&#10;" strokeweight="2.25pt">
                <v:stroke dashstyle="longDashDotDot"/>
              </v:shape>
            </w:pict>
          </mc:Fallback>
        </mc:AlternateContent>
      </w:r>
    </w:p>
    <w:p w14:paraId="250EAA65" w14:textId="77777777" w:rsidR="00FD0230" w:rsidRPr="0001713A" w:rsidRDefault="00FD0230" w:rsidP="00FD0230">
      <w:pPr>
        <w:spacing w:line="360" w:lineRule="auto"/>
        <w:jc w:val="center"/>
        <w:rPr>
          <w:rFonts w:ascii="Calibri" w:hAnsi="Calibri"/>
          <w:sz w:val="22"/>
          <w:szCs w:val="22"/>
          <w:lang w:val="es-ES"/>
        </w:rPr>
      </w:pPr>
    </w:p>
    <w:p w14:paraId="3EABB923" w14:textId="77777777" w:rsidR="00242618" w:rsidRPr="0001713A" w:rsidRDefault="0077547E" w:rsidP="00C44CE6">
      <w:pPr>
        <w:spacing w:line="360" w:lineRule="auto"/>
        <w:jc w:val="both"/>
        <w:rPr>
          <w:rFonts w:ascii="Calibri" w:hAnsi="Calibri"/>
          <w:b/>
          <w:sz w:val="22"/>
          <w:szCs w:val="22"/>
          <w:lang w:val="es-ES"/>
        </w:rPr>
      </w:pPr>
      <w:r w:rsidRPr="0001713A">
        <w:rPr>
          <w:rFonts w:ascii="Calibri" w:hAnsi="Calibri"/>
          <w:b/>
          <w:sz w:val="22"/>
          <w:szCs w:val="22"/>
          <w:lang w:val="es-ES"/>
        </w:rPr>
        <w:t>NOTAS A LOS REDACTORES</w:t>
      </w:r>
    </w:p>
    <w:p w14:paraId="20CB2334" w14:textId="65679CF3" w:rsidR="00D94AF5" w:rsidRDefault="0077547E" w:rsidP="00C9679A">
      <w:pPr>
        <w:spacing w:after="240" w:line="360" w:lineRule="auto"/>
        <w:jc w:val="both"/>
        <w:rPr>
          <w:rFonts w:ascii="Calibri" w:hAnsi="Calibri"/>
          <w:sz w:val="22"/>
          <w:szCs w:val="22"/>
          <w:lang w:val="es-ES"/>
        </w:rPr>
      </w:pPr>
      <w:r w:rsidRPr="0001713A">
        <w:rPr>
          <w:rFonts w:ascii="Calibri" w:hAnsi="Calibri"/>
          <w:sz w:val="22"/>
          <w:szCs w:val="22"/>
          <w:lang w:val="es-ES"/>
        </w:rPr>
        <w:t xml:space="preserve">Para obtener más información sobre </w:t>
      </w:r>
      <w:r w:rsidR="00D94AF5">
        <w:rPr>
          <w:rFonts w:ascii="Calibri" w:hAnsi="Calibri"/>
          <w:sz w:val="22"/>
          <w:szCs w:val="22"/>
          <w:lang w:val="es-ES"/>
        </w:rPr>
        <w:t>“</w:t>
      </w:r>
      <w:r w:rsidR="006269CC">
        <w:rPr>
          <w:rFonts w:ascii="Calibri" w:hAnsi="Calibri"/>
          <w:sz w:val="22"/>
          <w:szCs w:val="22"/>
          <w:lang w:val="es-ES"/>
        </w:rPr>
        <w:t>EUthopia</w:t>
      </w:r>
      <w:r w:rsidR="00D94AF5">
        <w:rPr>
          <w:rFonts w:ascii="Calibri" w:hAnsi="Calibri"/>
          <w:sz w:val="22"/>
          <w:szCs w:val="22"/>
          <w:lang w:val="es-ES"/>
        </w:rPr>
        <w:t>”</w:t>
      </w:r>
      <w:r w:rsidR="00622115">
        <w:rPr>
          <w:rFonts w:ascii="Calibri" w:hAnsi="Calibri"/>
          <w:sz w:val="22"/>
          <w:szCs w:val="22"/>
          <w:lang w:val="es-ES"/>
        </w:rPr>
        <w:t xml:space="preserve"> y “Talía”</w:t>
      </w:r>
      <w:r w:rsidRPr="0001713A">
        <w:rPr>
          <w:rFonts w:ascii="Calibri" w:hAnsi="Calibri"/>
          <w:sz w:val="22"/>
          <w:szCs w:val="22"/>
          <w:lang w:val="es-ES"/>
        </w:rPr>
        <w:t xml:space="preserve">, por favor, póngase en contacto con: </w:t>
      </w:r>
      <w:r w:rsidR="00D94AF5">
        <w:rPr>
          <w:rFonts w:ascii="Calibri" w:hAnsi="Calibri"/>
          <w:sz w:val="22"/>
          <w:szCs w:val="22"/>
          <w:lang w:val="es-ES"/>
        </w:rPr>
        <w:t xml:space="preserve">Gregorio Blanco, </w:t>
      </w:r>
      <w:hyperlink r:id="rId9" w:history="1">
        <w:r w:rsidR="00D94AF5" w:rsidRPr="00514F64">
          <w:rPr>
            <w:rStyle w:val="Hipervnculo"/>
            <w:rFonts w:ascii="Calibri" w:hAnsi="Calibri"/>
            <w:sz w:val="22"/>
            <w:szCs w:val="22"/>
            <w:lang w:val="es-ES"/>
          </w:rPr>
          <w:t>gregoriob@gmail.com</w:t>
        </w:r>
      </w:hyperlink>
      <w:r w:rsidR="003F3528">
        <w:rPr>
          <w:rFonts w:ascii="Calibri" w:hAnsi="Calibri"/>
          <w:sz w:val="22"/>
          <w:szCs w:val="22"/>
          <w:lang w:val="es-ES"/>
        </w:rPr>
        <w:t>, 646694055.</w:t>
      </w:r>
      <w:bookmarkStart w:id="0" w:name="_GoBack"/>
      <w:bookmarkEnd w:id="0"/>
    </w:p>
    <w:p w14:paraId="5CEA4263" w14:textId="4C1D661B" w:rsidR="0077547E" w:rsidRDefault="00D94AF5" w:rsidP="00C9679A">
      <w:pPr>
        <w:spacing w:after="240" w:line="360" w:lineRule="auto"/>
        <w:jc w:val="both"/>
        <w:rPr>
          <w:rFonts w:ascii="Calibri" w:hAnsi="Calibri"/>
          <w:sz w:val="22"/>
          <w:szCs w:val="22"/>
          <w:lang w:val="es-ES"/>
        </w:rPr>
      </w:pPr>
      <w:r>
        <w:rPr>
          <w:rFonts w:ascii="Calibri" w:hAnsi="Calibri"/>
          <w:sz w:val="22"/>
          <w:szCs w:val="22"/>
          <w:lang w:val="es-ES"/>
        </w:rPr>
        <w:t xml:space="preserve">Puede seguir al IES </w:t>
      </w:r>
      <w:r w:rsidRPr="00805FF1">
        <w:rPr>
          <w:rFonts w:ascii="Calibri" w:hAnsi="Calibri"/>
          <w:i/>
          <w:sz w:val="22"/>
          <w:szCs w:val="22"/>
          <w:lang w:val="es-ES"/>
        </w:rPr>
        <w:t>Gabriel Alonso de Herrera</w:t>
      </w:r>
      <w:r>
        <w:rPr>
          <w:rFonts w:ascii="Calibri" w:hAnsi="Calibri"/>
          <w:sz w:val="22"/>
          <w:szCs w:val="22"/>
          <w:lang w:val="es-ES"/>
        </w:rPr>
        <w:t xml:space="preserve"> en las redes:</w:t>
      </w:r>
    </w:p>
    <w:p w14:paraId="54030CE3" w14:textId="1917623C" w:rsidR="00D94AF5" w:rsidRDefault="00D94AF5" w:rsidP="00805FF1">
      <w:pPr>
        <w:spacing w:line="360" w:lineRule="auto"/>
        <w:ind w:left="720"/>
        <w:jc w:val="both"/>
        <w:rPr>
          <w:rFonts w:ascii="Calibri" w:hAnsi="Calibri"/>
          <w:sz w:val="22"/>
          <w:szCs w:val="22"/>
          <w:lang w:val="es-ES"/>
        </w:rPr>
      </w:pPr>
      <w:r>
        <w:rPr>
          <w:rFonts w:ascii="Calibri" w:hAnsi="Calibri"/>
          <w:sz w:val="22"/>
          <w:szCs w:val="22"/>
          <w:lang w:val="es-ES"/>
        </w:rPr>
        <w:t>Twitter: @</w:t>
      </w:r>
      <w:proofErr w:type="spellStart"/>
      <w:r>
        <w:rPr>
          <w:rFonts w:ascii="Calibri" w:hAnsi="Calibri"/>
          <w:sz w:val="22"/>
          <w:szCs w:val="22"/>
          <w:lang w:val="es-ES"/>
        </w:rPr>
        <w:t>iesgaherrera</w:t>
      </w:r>
      <w:proofErr w:type="spellEnd"/>
    </w:p>
    <w:p w14:paraId="14123211" w14:textId="70BD63E4" w:rsidR="00D94AF5" w:rsidRDefault="00D94AF5" w:rsidP="00805FF1">
      <w:pPr>
        <w:spacing w:line="360" w:lineRule="auto"/>
        <w:ind w:left="720"/>
        <w:jc w:val="both"/>
        <w:rPr>
          <w:rFonts w:ascii="Calibri" w:hAnsi="Calibri"/>
          <w:sz w:val="22"/>
          <w:szCs w:val="22"/>
          <w:lang w:val="es-ES"/>
        </w:rPr>
      </w:pPr>
      <w:proofErr w:type="spellStart"/>
      <w:r>
        <w:rPr>
          <w:rFonts w:ascii="Calibri" w:hAnsi="Calibri"/>
          <w:sz w:val="22"/>
          <w:szCs w:val="22"/>
          <w:lang w:val="es-ES"/>
        </w:rPr>
        <w:t>Youtube</w:t>
      </w:r>
      <w:proofErr w:type="spellEnd"/>
      <w:r>
        <w:rPr>
          <w:rFonts w:ascii="Calibri" w:hAnsi="Calibri"/>
          <w:sz w:val="22"/>
          <w:szCs w:val="22"/>
          <w:lang w:val="es-ES"/>
        </w:rPr>
        <w:t>:</w:t>
      </w:r>
      <w:r w:rsidR="00805FF1">
        <w:rPr>
          <w:rFonts w:ascii="Calibri" w:hAnsi="Calibri"/>
          <w:sz w:val="22"/>
          <w:szCs w:val="22"/>
          <w:lang w:val="es-ES"/>
        </w:rPr>
        <w:t xml:space="preserve"> IES Gabriel Alonso de Herrera</w:t>
      </w:r>
    </w:p>
    <w:p w14:paraId="6D6A2419" w14:textId="2D070236" w:rsidR="00E072A8" w:rsidRDefault="00D94AF5" w:rsidP="001868E6">
      <w:pPr>
        <w:spacing w:line="360" w:lineRule="auto"/>
        <w:ind w:left="720"/>
        <w:jc w:val="both"/>
        <w:rPr>
          <w:rFonts w:ascii="Calibri" w:hAnsi="Calibri"/>
          <w:sz w:val="22"/>
          <w:szCs w:val="22"/>
          <w:lang w:val="es-ES"/>
        </w:rPr>
      </w:pPr>
      <w:r>
        <w:rPr>
          <w:rFonts w:ascii="Calibri" w:hAnsi="Calibri"/>
          <w:sz w:val="22"/>
          <w:szCs w:val="22"/>
          <w:lang w:val="es-ES"/>
        </w:rPr>
        <w:t>Facebook:</w:t>
      </w:r>
      <w:r w:rsidR="001B0A63">
        <w:rPr>
          <w:rFonts w:ascii="Calibri" w:hAnsi="Calibri"/>
          <w:sz w:val="22"/>
          <w:szCs w:val="22"/>
          <w:lang w:val="es-ES"/>
        </w:rPr>
        <w:t xml:space="preserve"> IES Gabriel Alonso de Herrera</w:t>
      </w:r>
    </w:p>
    <w:p w14:paraId="11F07F63" w14:textId="6E84F0D4" w:rsidR="001868E6" w:rsidRDefault="003C7B33" w:rsidP="004C59F7">
      <w:pPr>
        <w:spacing w:line="360" w:lineRule="auto"/>
        <w:ind w:left="720"/>
        <w:jc w:val="both"/>
        <w:rPr>
          <w:rFonts w:ascii="Calibri" w:hAnsi="Calibri"/>
          <w:sz w:val="22"/>
          <w:szCs w:val="22"/>
          <w:lang w:val="es-ES"/>
        </w:rPr>
      </w:pPr>
      <w:proofErr w:type="spellStart"/>
      <w:r>
        <w:rPr>
          <w:rFonts w:ascii="Calibri" w:hAnsi="Calibri"/>
          <w:sz w:val="22"/>
          <w:szCs w:val="22"/>
          <w:lang w:val="es-ES"/>
        </w:rPr>
        <w:t>Website</w:t>
      </w:r>
      <w:proofErr w:type="spellEnd"/>
      <w:r>
        <w:rPr>
          <w:rFonts w:ascii="Calibri" w:hAnsi="Calibri"/>
          <w:sz w:val="22"/>
          <w:szCs w:val="22"/>
          <w:lang w:val="es-ES"/>
        </w:rPr>
        <w:t xml:space="preserve">: </w:t>
      </w:r>
      <w:hyperlink r:id="rId10" w:history="1">
        <w:r w:rsidR="004C59F7" w:rsidRPr="007E7193">
          <w:rPr>
            <w:rStyle w:val="Hipervnculo"/>
            <w:rFonts w:ascii="Calibri" w:hAnsi="Calibri"/>
            <w:sz w:val="22"/>
            <w:szCs w:val="22"/>
            <w:lang w:val="es-ES"/>
          </w:rPr>
          <w:t>www.iesgaherrera.com</w:t>
        </w:r>
      </w:hyperlink>
    </w:p>
    <w:p w14:paraId="691922D4" w14:textId="77777777" w:rsidR="004C59F7" w:rsidRPr="004C59F7" w:rsidRDefault="004C59F7" w:rsidP="004C59F7">
      <w:pPr>
        <w:spacing w:line="360" w:lineRule="auto"/>
        <w:ind w:left="720"/>
        <w:jc w:val="both"/>
        <w:rPr>
          <w:rFonts w:ascii="Calibri" w:hAnsi="Calibri"/>
          <w:sz w:val="22"/>
          <w:szCs w:val="22"/>
          <w:lang w:val="es-ES"/>
        </w:rPr>
      </w:pPr>
    </w:p>
    <w:p w14:paraId="4980CCCF" w14:textId="77777777" w:rsidR="003F3528" w:rsidRDefault="003F3528" w:rsidP="00C44CE6">
      <w:pPr>
        <w:spacing w:line="360" w:lineRule="auto"/>
        <w:jc w:val="both"/>
        <w:rPr>
          <w:rFonts w:ascii="Calibri" w:hAnsi="Calibri"/>
          <w:b/>
          <w:sz w:val="22"/>
          <w:szCs w:val="22"/>
          <w:lang w:val="es-ES"/>
        </w:rPr>
      </w:pPr>
    </w:p>
    <w:p w14:paraId="7FF6A7BB" w14:textId="77777777" w:rsidR="003F3528" w:rsidRDefault="003F3528">
      <w:pPr>
        <w:suppressAutoHyphens w:val="0"/>
        <w:rPr>
          <w:rFonts w:ascii="Calibri" w:hAnsi="Calibri"/>
          <w:b/>
          <w:sz w:val="22"/>
          <w:szCs w:val="22"/>
          <w:lang w:val="es-ES"/>
        </w:rPr>
      </w:pPr>
      <w:r>
        <w:rPr>
          <w:rFonts w:ascii="Calibri" w:hAnsi="Calibri"/>
          <w:b/>
          <w:sz w:val="22"/>
          <w:szCs w:val="22"/>
          <w:lang w:val="es-ES"/>
        </w:rPr>
        <w:br w:type="page"/>
      </w:r>
    </w:p>
    <w:p w14:paraId="1BF7B684" w14:textId="6D3E0946" w:rsidR="00242618" w:rsidRPr="0001713A" w:rsidRDefault="00242618" w:rsidP="00C44CE6">
      <w:pPr>
        <w:spacing w:line="360" w:lineRule="auto"/>
        <w:jc w:val="both"/>
        <w:rPr>
          <w:rFonts w:ascii="Calibri" w:hAnsi="Calibri"/>
          <w:b/>
          <w:sz w:val="22"/>
          <w:szCs w:val="22"/>
          <w:lang w:val="es-ES"/>
        </w:rPr>
      </w:pPr>
      <w:r w:rsidRPr="0001713A">
        <w:rPr>
          <w:rFonts w:ascii="Calibri" w:hAnsi="Calibri"/>
          <w:b/>
          <w:sz w:val="22"/>
          <w:szCs w:val="22"/>
          <w:lang w:val="es-ES"/>
        </w:rPr>
        <w:lastRenderedPageBreak/>
        <w:t>Acerca de</w:t>
      </w:r>
      <w:r w:rsidR="00F57DC9" w:rsidRPr="0001713A">
        <w:rPr>
          <w:rFonts w:ascii="Calibri" w:hAnsi="Calibri"/>
          <w:b/>
          <w:sz w:val="22"/>
          <w:szCs w:val="22"/>
          <w:lang w:val="es-ES"/>
        </w:rPr>
        <w:t>l programa</w:t>
      </w:r>
      <w:r w:rsidRPr="0001713A">
        <w:rPr>
          <w:rFonts w:ascii="Calibri" w:hAnsi="Calibri"/>
          <w:b/>
          <w:sz w:val="22"/>
          <w:szCs w:val="22"/>
          <w:lang w:val="es-ES"/>
        </w:rPr>
        <w:t xml:space="preserve"> Erasmus</w:t>
      </w:r>
      <w:r w:rsidR="0077547E" w:rsidRPr="0001713A">
        <w:rPr>
          <w:rFonts w:ascii="Calibri" w:hAnsi="Calibri"/>
          <w:b/>
          <w:sz w:val="22"/>
          <w:szCs w:val="22"/>
          <w:lang w:val="es-ES"/>
        </w:rPr>
        <w:t>+</w:t>
      </w:r>
    </w:p>
    <w:p w14:paraId="09219AEE" w14:textId="2E423EB5" w:rsidR="00254204" w:rsidRPr="0001713A" w:rsidRDefault="00254204" w:rsidP="00C44CE6">
      <w:pPr>
        <w:spacing w:line="360" w:lineRule="auto"/>
        <w:jc w:val="both"/>
        <w:rPr>
          <w:rFonts w:ascii="Calibri" w:hAnsi="Calibri"/>
          <w:bCs/>
          <w:sz w:val="22"/>
          <w:szCs w:val="22"/>
          <w:lang w:val="es-ES"/>
        </w:rPr>
      </w:pPr>
      <w:r w:rsidRPr="0001713A">
        <w:rPr>
          <w:rFonts w:ascii="Calibri" w:hAnsi="Calibri"/>
          <w:bCs/>
          <w:sz w:val="22"/>
          <w:szCs w:val="22"/>
          <w:lang w:val="es-ES"/>
        </w:rPr>
        <w:t>Erasmus+</w:t>
      </w:r>
      <w:r w:rsidR="00B13EC6" w:rsidRPr="0001713A">
        <w:rPr>
          <w:rFonts w:ascii="Calibri" w:hAnsi="Calibri"/>
          <w:bCs/>
          <w:sz w:val="22"/>
          <w:szCs w:val="22"/>
          <w:lang w:val="es-ES"/>
        </w:rPr>
        <w:t xml:space="preserve"> (20</w:t>
      </w:r>
      <w:r w:rsidR="00F131C3">
        <w:rPr>
          <w:rFonts w:ascii="Calibri" w:hAnsi="Calibri"/>
          <w:bCs/>
          <w:sz w:val="22"/>
          <w:szCs w:val="22"/>
          <w:lang w:val="es-ES"/>
        </w:rPr>
        <w:t>21</w:t>
      </w:r>
      <w:r w:rsidR="00B13EC6" w:rsidRPr="0001713A">
        <w:rPr>
          <w:rFonts w:ascii="Calibri" w:hAnsi="Calibri"/>
          <w:bCs/>
          <w:sz w:val="22"/>
          <w:szCs w:val="22"/>
          <w:lang w:val="es-ES"/>
        </w:rPr>
        <w:t>-202</w:t>
      </w:r>
      <w:r w:rsidR="00F131C3">
        <w:rPr>
          <w:rFonts w:ascii="Calibri" w:hAnsi="Calibri"/>
          <w:bCs/>
          <w:sz w:val="22"/>
          <w:szCs w:val="22"/>
          <w:lang w:val="es-ES"/>
        </w:rPr>
        <w:t>7</w:t>
      </w:r>
      <w:r w:rsidR="00B13EC6" w:rsidRPr="0001713A">
        <w:rPr>
          <w:rFonts w:ascii="Calibri" w:hAnsi="Calibri"/>
          <w:bCs/>
          <w:sz w:val="22"/>
          <w:szCs w:val="22"/>
          <w:lang w:val="es-ES"/>
        </w:rPr>
        <w:t xml:space="preserve">) </w:t>
      </w:r>
      <w:r w:rsidRPr="0001713A">
        <w:rPr>
          <w:rFonts w:ascii="Calibri" w:hAnsi="Calibri"/>
          <w:bCs/>
          <w:sz w:val="22"/>
          <w:szCs w:val="22"/>
          <w:lang w:val="es-ES"/>
        </w:rPr>
        <w:t>es un programa integrado con 3 Acciones Clave con oportunidades para todas las personas y en todos los sectores educativos (Educación Escolar, Formación Profesional, Educación Superior y Educación de Personas Adultas):</w:t>
      </w:r>
    </w:p>
    <w:p w14:paraId="6941600B" w14:textId="77777777" w:rsidR="00254204" w:rsidRPr="0001713A" w:rsidRDefault="00254204" w:rsidP="00C44CE6">
      <w:pPr>
        <w:numPr>
          <w:ilvl w:val="0"/>
          <w:numId w:val="1"/>
        </w:numPr>
        <w:spacing w:line="360" w:lineRule="auto"/>
        <w:jc w:val="both"/>
        <w:rPr>
          <w:rFonts w:ascii="Calibri" w:hAnsi="Calibri"/>
          <w:sz w:val="22"/>
          <w:szCs w:val="22"/>
          <w:lang w:val="es-ES"/>
        </w:rPr>
      </w:pPr>
      <w:r w:rsidRPr="0001713A">
        <w:rPr>
          <w:rFonts w:ascii="Calibri" w:hAnsi="Calibri"/>
          <w:bCs/>
          <w:sz w:val="22"/>
          <w:szCs w:val="22"/>
          <w:lang w:val="es-ES"/>
        </w:rPr>
        <w:t xml:space="preserve">Movilidad de las personas por motivos de aprendizaje </w:t>
      </w:r>
      <w:r w:rsidRPr="0001713A">
        <w:rPr>
          <w:rFonts w:ascii="Calibri" w:hAnsi="Calibri"/>
          <w:sz w:val="22"/>
          <w:szCs w:val="22"/>
          <w:lang w:val="es-ES"/>
        </w:rPr>
        <w:t>(Acción Clave 1 - KA1).</w:t>
      </w:r>
    </w:p>
    <w:p w14:paraId="0C0E800F" w14:textId="77777777" w:rsidR="00254204" w:rsidRPr="0001713A" w:rsidRDefault="00254204" w:rsidP="00C44CE6">
      <w:pPr>
        <w:numPr>
          <w:ilvl w:val="0"/>
          <w:numId w:val="1"/>
        </w:numPr>
        <w:spacing w:line="360" w:lineRule="auto"/>
        <w:jc w:val="both"/>
        <w:rPr>
          <w:rFonts w:ascii="Calibri" w:hAnsi="Calibri"/>
          <w:sz w:val="22"/>
          <w:szCs w:val="22"/>
          <w:lang w:val="es-ES"/>
        </w:rPr>
      </w:pPr>
      <w:r w:rsidRPr="0001713A">
        <w:rPr>
          <w:rFonts w:ascii="Calibri" w:hAnsi="Calibri"/>
          <w:bCs/>
          <w:sz w:val="22"/>
          <w:szCs w:val="22"/>
          <w:lang w:val="es-ES"/>
        </w:rPr>
        <w:t xml:space="preserve">Cooperación para la innovación y el intercambio de buenas prácticas </w:t>
      </w:r>
      <w:r w:rsidRPr="0001713A">
        <w:rPr>
          <w:rFonts w:ascii="Calibri" w:hAnsi="Calibri"/>
          <w:sz w:val="22"/>
          <w:szCs w:val="22"/>
          <w:lang w:val="es-ES"/>
        </w:rPr>
        <w:t>(Acción Clave 2 - KA2): Asociaciones Estratégicas.</w:t>
      </w:r>
    </w:p>
    <w:p w14:paraId="20E457F9" w14:textId="410BE740" w:rsidR="00154375" w:rsidRPr="00622115" w:rsidRDefault="00254204" w:rsidP="00622115">
      <w:pPr>
        <w:numPr>
          <w:ilvl w:val="0"/>
          <w:numId w:val="1"/>
        </w:numPr>
        <w:spacing w:after="240" w:line="360" w:lineRule="auto"/>
        <w:jc w:val="both"/>
        <w:rPr>
          <w:rFonts w:ascii="Calibri" w:hAnsi="Calibri"/>
          <w:sz w:val="22"/>
          <w:szCs w:val="22"/>
          <w:lang w:val="es-ES"/>
        </w:rPr>
      </w:pPr>
      <w:r w:rsidRPr="0001713A">
        <w:rPr>
          <w:rFonts w:ascii="Calibri" w:hAnsi="Calibri"/>
          <w:bCs/>
          <w:sz w:val="22"/>
          <w:szCs w:val="22"/>
          <w:lang w:val="es-ES"/>
        </w:rPr>
        <w:t xml:space="preserve">Reforma de las políticas de los sistemas de educación, formación y juventud </w:t>
      </w:r>
      <w:r w:rsidRPr="0001713A">
        <w:rPr>
          <w:rFonts w:ascii="Calibri" w:hAnsi="Calibri"/>
          <w:sz w:val="22"/>
          <w:szCs w:val="22"/>
          <w:lang w:val="es-ES"/>
        </w:rPr>
        <w:t>(Acción Clave 3 - KA3).</w:t>
      </w:r>
    </w:p>
    <w:p w14:paraId="63961B79" w14:textId="10A8D344" w:rsidR="00F131C3" w:rsidRDefault="00F131C3" w:rsidP="00154375">
      <w:pPr>
        <w:pStyle w:val="NormalWeb"/>
        <w:shd w:val="clear" w:color="auto" w:fill="FFFFFF"/>
        <w:suppressAutoHyphens w:val="0"/>
        <w:spacing w:before="120" w:line="360" w:lineRule="auto"/>
        <w:ind w:left="413"/>
        <w:jc w:val="both"/>
        <w:rPr>
          <w:rFonts w:ascii="Calibri" w:hAnsi="Calibri" w:cs="Arial"/>
          <w:sz w:val="22"/>
          <w:szCs w:val="22"/>
          <w:lang w:val="es-ES"/>
        </w:rPr>
      </w:pPr>
    </w:p>
    <w:p w14:paraId="37BD972B" w14:textId="348DA0F4" w:rsidR="00F131C3" w:rsidRDefault="00F131C3" w:rsidP="00154375">
      <w:pPr>
        <w:pStyle w:val="NormalWeb"/>
        <w:shd w:val="clear" w:color="auto" w:fill="FFFFFF"/>
        <w:suppressAutoHyphens w:val="0"/>
        <w:spacing w:before="120" w:line="360" w:lineRule="auto"/>
        <w:ind w:left="413"/>
        <w:jc w:val="both"/>
        <w:rPr>
          <w:rFonts w:ascii="Calibri" w:hAnsi="Calibri" w:cs="Arial"/>
          <w:sz w:val="22"/>
          <w:szCs w:val="22"/>
          <w:lang w:val="es-ES"/>
        </w:rPr>
      </w:pPr>
    </w:p>
    <w:p w14:paraId="01077580" w14:textId="5F9F0779" w:rsidR="00154375" w:rsidRPr="004B662B" w:rsidRDefault="00154375" w:rsidP="00154375">
      <w:pPr>
        <w:pStyle w:val="NormalWeb"/>
        <w:shd w:val="clear" w:color="auto" w:fill="FFFFFF"/>
        <w:suppressAutoHyphens w:val="0"/>
        <w:spacing w:before="120" w:line="360" w:lineRule="auto"/>
        <w:ind w:left="413"/>
        <w:jc w:val="both"/>
        <w:rPr>
          <w:rFonts w:ascii="Calibri" w:hAnsi="Calibri" w:cs="Arial"/>
          <w:sz w:val="22"/>
          <w:szCs w:val="22"/>
          <w:lang w:val="es-ES"/>
        </w:rPr>
      </w:pPr>
    </w:p>
    <w:sectPr w:rsidR="00154375" w:rsidRPr="004B662B" w:rsidSect="004B662B">
      <w:headerReference w:type="default" r:id="rId11"/>
      <w:footerReference w:type="default" r:id="rId12"/>
      <w:pgSz w:w="11906" w:h="16838"/>
      <w:pgMar w:top="2994" w:right="1440" w:bottom="1440" w:left="1440" w:header="720" w:footer="567" w:gutter="0"/>
      <w:cols w:space="72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3C30" w14:textId="77777777" w:rsidR="00123F48" w:rsidRDefault="00123F48">
      <w:r>
        <w:separator/>
      </w:r>
    </w:p>
  </w:endnote>
  <w:endnote w:type="continuationSeparator" w:id="0">
    <w:p w14:paraId="60738D4E" w14:textId="77777777" w:rsidR="00123F48" w:rsidRDefault="0012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font>
  <w:font w:name="DejaVu Sans">
    <w:altName w:val="Verdana"/>
    <w:panose1 w:val="020B0604020202020204"/>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E2FE" w14:textId="77777777" w:rsidR="0001713A" w:rsidRPr="0001713A" w:rsidRDefault="0001713A">
    <w:pPr>
      <w:pStyle w:val="Piedepgina"/>
      <w:jc w:val="center"/>
      <w:rPr>
        <w:rFonts w:ascii="Calibri" w:hAnsi="Calibri"/>
        <w:sz w:val="22"/>
        <w:szCs w:val="22"/>
      </w:rPr>
    </w:pPr>
    <w:r w:rsidRPr="0001713A">
      <w:rPr>
        <w:rFonts w:ascii="Calibri" w:hAnsi="Calibri"/>
        <w:sz w:val="22"/>
        <w:szCs w:val="22"/>
      </w:rPr>
      <w:fldChar w:fldCharType="begin"/>
    </w:r>
    <w:r w:rsidRPr="0001713A">
      <w:rPr>
        <w:rFonts w:ascii="Calibri" w:hAnsi="Calibri"/>
        <w:sz w:val="22"/>
        <w:szCs w:val="22"/>
      </w:rPr>
      <w:instrText>PAGE   \* MERGEFORMAT</w:instrText>
    </w:r>
    <w:r w:rsidRPr="0001713A">
      <w:rPr>
        <w:rFonts w:ascii="Calibri" w:hAnsi="Calibri"/>
        <w:sz w:val="22"/>
        <w:szCs w:val="22"/>
      </w:rPr>
      <w:fldChar w:fldCharType="separate"/>
    </w:r>
    <w:r w:rsidR="00582200" w:rsidRPr="00582200">
      <w:rPr>
        <w:rFonts w:ascii="Calibri" w:hAnsi="Calibri"/>
        <w:noProof/>
        <w:sz w:val="22"/>
        <w:szCs w:val="22"/>
        <w:lang w:val="es-ES"/>
      </w:rPr>
      <w:t>4</w:t>
    </w:r>
    <w:r w:rsidRPr="0001713A">
      <w:rPr>
        <w:rFonts w:ascii="Calibri" w:hAnsi="Calibri"/>
        <w:sz w:val="22"/>
        <w:szCs w:val="22"/>
      </w:rPr>
      <w:fldChar w:fldCharType="end"/>
    </w:r>
  </w:p>
  <w:p w14:paraId="2D790AC8" w14:textId="77777777" w:rsidR="0001713A" w:rsidRDefault="0001713A" w:rsidP="00665BC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E108" w14:textId="77777777" w:rsidR="00123F48" w:rsidRDefault="00123F48">
      <w:r>
        <w:separator/>
      </w:r>
    </w:p>
  </w:footnote>
  <w:footnote w:type="continuationSeparator" w:id="0">
    <w:p w14:paraId="1DEA0968" w14:textId="77777777" w:rsidR="00123F48" w:rsidRDefault="0012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5E1B" w14:textId="519F7733" w:rsidR="007F6C9E" w:rsidRDefault="007F6C9E">
    <w:pPr>
      <w:pStyle w:val="Encabezado"/>
    </w:pPr>
    <w:r>
      <w:rPr>
        <w:noProof/>
        <w:lang w:val="es-ES_tradnl" w:eastAsia="es-ES_tradnl"/>
      </w:rPr>
      <mc:AlternateContent>
        <mc:Choice Requires="wps">
          <w:drawing>
            <wp:anchor distT="0" distB="0" distL="114300" distR="114300" simplePos="0" relativeHeight="251663360" behindDoc="0" locked="0" layoutInCell="1" allowOverlap="1" wp14:anchorId="6DACC50D" wp14:editId="76A1F4CF">
              <wp:simplePos x="0" y="0"/>
              <wp:positionH relativeFrom="column">
                <wp:posOffset>1137683</wp:posOffset>
              </wp:positionH>
              <wp:positionV relativeFrom="paragraph">
                <wp:posOffset>170121</wp:posOffset>
              </wp:positionV>
              <wp:extent cx="2571750" cy="571777"/>
              <wp:effectExtent l="0" t="0" r="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7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D0E6" w14:textId="77777777" w:rsidR="007F6C9E" w:rsidRPr="007F6C9E" w:rsidRDefault="007F6C9E" w:rsidP="007F6C9E">
                          <w:pPr>
                            <w:rPr>
                              <w:b/>
                              <w:color w:val="244041"/>
                              <w:szCs w:val="16"/>
                              <w:lang w:val="es-ES"/>
                            </w:rPr>
                          </w:pPr>
                          <w:r w:rsidRPr="007F6C9E">
                            <w:rPr>
                              <w:rFonts w:ascii="Arial Narrow" w:hAnsi="Arial Narrow"/>
                              <w:b/>
                              <w:color w:val="244041"/>
                              <w:sz w:val="24"/>
                              <w:szCs w:val="16"/>
                              <w:lang w:val="es-ES"/>
                            </w:rPr>
                            <w:t xml:space="preserve">IES Gabriel Alonso de Herrera  </w:t>
                          </w:r>
                        </w:p>
                        <w:p w14:paraId="37DFF613" w14:textId="77777777" w:rsidR="007F6C9E" w:rsidRPr="009336FE" w:rsidRDefault="007F6C9E" w:rsidP="007F6C9E">
                          <w:pPr>
                            <w:rPr>
                              <w:rFonts w:ascii="Arial Narrow" w:hAnsi="Arial Narrow"/>
                              <w:b/>
                              <w:sz w:val="14"/>
                              <w:szCs w:val="14"/>
                              <w:lang w:val="es-ES_tradnl"/>
                            </w:rPr>
                          </w:pPr>
                          <w:r w:rsidRPr="009336FE">
                            <w:rPr>
                              <w:rFonts w:ascii="Arial Narrow" w:hAnsi="Arial Narrow"/>
                              <w:b/>
                              <w:sz w:val="14"/>
                              <w:szCs w:val="14"/>
                              <w:lang w:val="es-ES_tradnl"/>
                            </w:rPr>
                            <w:t>Avda. Pío XII, 2 -  45600 Talavera de la Reina</w:t>
                          </w:r>
                        </w:p>
                        <w:p w14:paraId="25F00DBF" w14:textId="77777777" w:rsidR="007F6C9E" w:rsidRPr="009336FE" w:rsidRDefault="007F6C9E" w:rsidP="007F6C9E">
                          <w:pPr>
                            <w:rPr>
                              <w:b/>
                              <w:sz w:val="16"/>
                              <w:szCs w:val="16"/>
                              <w:lang w:val="es-ES_tradnl"/>
                            </w:rPr>
                          </w:pPr>
                          <w:r w:rsidRPr="009336FE">
                            <w:rPr>
                              <w:rFonts w:ascii="Arial Narrow" w:hAnsi="Arial Narrow"/>
                              <w:b/>
                              <w:sz w:val="14"/>
                              <w:szCs w:val="14"/>
                              <w:lang w:val="es-ES_tradnl"/>
                            </w:rPr>
                            <w:t>925 800655, correo-e: 45004740.edu@ies.jccm.es</w:t>
                          </w:r>
                        </w:p>
                        <w:p w14:paraId="054C1FDF" w14:textId="77777777" w:rsidR="007F6C9E" w:rsidRPr="009336FE" w:rsidRDefault="007F6C9E" w:rsidP="007F6C9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CC50D" id="_x0000_t202" coordsize="21600,21600" o:spt="202" path="m,l,21600r21600,l21600,xe">
              <v:stroke joinstyle="miter"/>
              <v:path gradientshapeok="t" o:connecttype="rect"/>
            </v:shapetype>
            <v:shape id="Text Box 13" o:spid="_x0000_s1026" type="#_x0000_t202" style="position:absolute;margin-left:89.6pt;margin-top:13.4pt;width:20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VAiswIAALoFAAAOAAAAZHJzL2Uyb0RvYy54bWysVG1vmzAQ/j5p/8Hyd8pLnRBQSdWGME3q&#13;&#10;XqR2P8ABE6yBzWwn0E377zubJE1bTZq28QHZvvNz99w9vqvrsWvRninNpchweBFgxEQpKy62Gf7y&#13;&#10;UHgLjLShoqKtFCzDj0zj6+XbN1dDn7JINrKtmEIAInQ69BlujOlT39dlwzqqL2TPBBhrqTpqYKu2&#13;&#10;fqXoAOhd60dBMPcHqapeyZJpDaf5ZMRLh1/XrDSf6lozg9oMQ27G/ZX7b+zfX17RdKto3/DykAb9&#13;&#10;iyw6ygUEPUHl1FC0U/wVVMdLJbWszUUpO1/WNS+Z4wBswuAFm/uG9sxxgeLo/lQm/f9gy4/7zwrx&#13;&#10;KsOXGAnaQYse2GjQrRxReGnLM/Q6Ba/7HvzMCOfQZkdV93ey/KqRkKuGii27UUoODaMVpBfam/7Z&#13;&#10;1QlHW5DN8EFWEIfujHRAY606WzuoBgJ0aNPjqTU2lxIOo1kcxjMwlWCz6zh2IWh6vN0rbd4x2SG7&#13;&#10;yLCC1jt0ur/TxmZD06OLDSZkwdvWtb8Vzw7AcTqB2HDV2mwWrps/kiBZL9YL4pFovvZIkOfeTbEi&#13;&#10;3ryA9PLLfLXKw582bkjShlcVEzbMUVkh+bPOHTQ+aeKkLS1bXlk4m5JW282qVWhPQdmF+w4FOXPz&#13;&#10;n6fhigBcXlAKIxLcRolXzBexRwoy85I4WHhBmNwm84AkJC+eU7rjgv07JTRkOJlFs0lMv+UWuO81&#13;&#10;N5p23MDsaHmX4cXJiaZWgmtRudYayttpfVYKm/5TKaDdx0Y7wVqNTmo142YEFKvijaweQbpKgrJA&#13;&#10;hDDwYNFI9R2jAYZHhvW3HVUMo/a9APknISF22rgNmcURbNS5ZXNuoaIEqAwbjKblykwTatcrvm0g&#13;&#10;0vTghLyBJ1Nzp+anrA4PDQaEI3UYZnYCne+d19PIXf4CAAD//wMAUEsDBBQABgAIAAAAIQA/fdy4&#13;&#10;3wAAAA8BAAAPAAAAZHJzL2Rvd25yZXYueG1sTE9Nb8IwDL1P4j9EnrTbSKiAQWmK0BBXprENiVto&#13;&#10;TFutcaom0O7fzzuNi6X34We/bD24RtywC7UnDZOxAoFUeFtTqeHzY/e8ABGiIWsaT6jhBwOs89FD&#13;&#10;ZlLre3rH2yGWgkMopEZDFWObShmKCp0JY98isXbxnTORYVdK25mew10jE6Xm0pma+EJlWnytsPg+&#13;&#10;XJ2Gr/3ldJyqt3LrZm3vByXJLaXWT4/DdsVjswIRcYj/G/DXgf+HnB87+yvZIBrGL8uErRqSOfdg&#13;&#10;w2wxZeLMyoQZmWfyvkf+CwAA//8DAFBLAQItABQABgAIAAAAIQC2gziS/gAAAOEBAAATAAAAAAAA&#13;&#10;AAAAAAAAAAAAAABbQ29udGVudF9UeXBlc10ueG1sUEsBAi0AFAAGAAgAAAAhADj9If/WAAAAlAEA&#13;&#10;AAsAAAAAAAAAAAAAAAAALwEAAF9yZWxzLy5yZWxzUEsBAi0AFAAGAAgAAAAhAOQNUCKzAgAAugUA&#13;&#10;AA4AAAAAAAAAAAAAAAAALgIAAGRycy9lMm9Eb2MueG1sUEsBAi0AFAAGAAgAAAAhAD993LjfAAAA&#13;&#10;DwEAAA8AAAAAAAAAAAAAAAAADQUAAGRycy9kb3ducmV2LnhtbFBLBQYAAAAABAAEAPMAAAAZBgAA&#13;&#10;AAA=&#13;&#10;" filled="f" stroked="f">
              <v:textbox>
                <w:txbxContent>
                  <w:p w14:paraId="7149D0E6" w14:textId="77777777" w:rsidR="007F6C9E" w:rsidRPr="007F6C9E" w:rsidRDefault="007F6C9E" w:rsidP="007F6C9E">
                    <w:pPr>
                      <w:rPr>
                        <w:b/>
                        <w:color w:val="244041"/>
                        <w:szCs w:val="16"/>
                        <w:lang w:val="es-ES"/>
                      </w:rPr>
                    </w:pPr>
                    <w:r w:rsidRPr="007F6C9E">
                      <w:rPr>
                        <w:rFonts w:ascii="Arial Narrow" w:hAnsi="Arial Narrow"/>
                        <w:b/>
                        <w:color w:val="244041"/>
                        <w:sz w:val="24"/>
                        <w:szCs w:val="16"/>
                        <w:lang w:val="es-ES"/>
                      </w:rPr>
                      <w:t xml:space="preserve">IES Gabriel Alonso de Herrera  </w:t>
                    </w:r>
                  </w:p>
                  <w:p w14:paraId="37DFF613" w14:textId="77777777" w:rsidR="007F6C9E" w:rsidRPr="009336FE" w:rsidRDefault="007F6C9E" w:rsidP="007F6C9E">
                    <w:pPr>
                      <w:rPr>
                        <w:rFonts w:ascii="Arial Narrow" w:hAnsi="Arial Narrow"/>
                        <w:b/>
                        <w:sz w:val="14"/>
                        <w:szCs w:val="14"/>
                        <w:lang w:val="es-ES_tradnl"/>
                      </w:rPr>
                    </w:pPr>
                    <w:r w:rsidRPr="009336FE">
                      <w:rPr>
                        <w:rFonts w:ascii="Arial Narrow" w:hAnsi="Arial Narrow"/>
                        <w:b/>
                        <w:sz w:val="14"/>
                        <w:szCs w:val="14"/>
                        <w:lang w:val="es-ES_tradnl"/>
                      </w:rPr>
                      <w:t>Avda. Pío XII, 2 -  45600 Talavera de la Reina</w:t>
                    </w:r>
                  </w:p>
                  <w:p w14:paraId="25F00DBF" w14:textId="77777777" w:rsidR="007F6C9E" w:rsidRPr="009336FE" w:rsidRDefault="007F6C9E" w:rsidP="007F6C9E">
                    <w:pPr>
                      <w:rPr>
                        <w:b/>
                        <w:sz w:val="16"/>
                        <w:szCs w:val="16"/>
                        <w:lang w:val="es-ES_tradnl"/>
                      </w:rPr>
                    </w:pPr>
                    <w:r w:rsidRPr="009336FE">
                      <w:rPr>
                        <w:rFonts w:ascii="Arial Narrow" w:hAnsi="Arial Narrow"/>
                        <w:b/>
                        <w:sz w:val="14"/>
                        <w:szCs w:val="14"/>
                        <w:lang w:val="es-ES_tradnl"/>
                      </w:rPr>
                      <w:t>925 800655, correo-e: 45004740.edu@ies.jccm.es</w:t>
                    </w:r>
                  </w:p>
                  <w:p w14:paraId="054C1FDF" w14:textId="77777777" w:rsidR="007F6C9E" w:rsidRPr="009336FE" w:rsidRDefault="007F6C9E" w:rsidP="007F6C9E">
                    <w:pPr>
                      <w:rPr>
                        <w:lang w:val="es-ES_tradnl"/>
                      </w:rPr>
                    </w:pPr>
                  </w:p>
                </w:txbxContent>
              </v:textbox>
            </v:shape>
          </w:pict>
        </mc:Fallback>
      </mc:AlternateContent>
    </w:r>
    <w:r w:rsidRPr="00B82929">
      <w:rPr>
        <w:noProof/>
        <w:lang w:val="es-ES_tradnl" w:eastAsia="es-ES_tradnl"/>
      </w:rPr>
      <w:drawing>
        <wp:anchor distT="0" distB="0" distL="114300" distR="114300" simplePos="0" relativeHeight="251659264" behindDoc="1" locked="0" layoutInCell="1" allowOverlap="1" wp14:anchorId="1F818782" wp14:editId="3E8D1092">
          <wp:simplePos x="0" y="0"/>
          <wp:positionH relativeFrom="column">
            <wp:posOffset>-255270</wp:posOffset>
          </wp:positionH>
          <wp:positionV relativeFrom="paragraph">
            <wp:posOffset>-96520</wp:posOffset>
          </wp:positionV>
          <wp:extent cx="1314450" cy="847725"/>
          <wp:effectExtent l="19050" t="0" r="0" b="0"/>
          <wp:wrapTight wrapText="bothSides">
            <wp:wrapPolygon edited="0">
              <wp:start x="9704" y="0"/>
              <wp:lineTo x="7826" y="1942"/>
              <wp:lineTo x="7826" y="15533"/>
              <wp:lineTo x="-313" y="17960"/>
              <wp:lineTo x="-313" y="21357"/>
              <wp:lineTo x="21600" y="21357"/>
              <wp:lineTo x="21600" y="18930"/>
              <wp:lineTo x="20348" y="17960"/>
              <wp:lineTo x="13774" y="15533"/>
              <wp:lineTo x="14400" y="8737"/>
              <wp:lineTo x="14713" y="5339"/>
              <wp:lineTo x="13774" y="2427"/>
              <wp:lineTo x="11896" y="0"/>
              <wp:lineTo x="9704" y="0"/>
            </wp:wrapPolygon>
          </wp:wrapTight>
          <wp:docPr id="6" name="Imagen 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847725"/>
                  </a:xfrm>
                  <a:prstGeom prst="rect">
                    <a:avLst/>
                  </a:prstGeom>
                </pic:spPr>
              </pic:pic>
            </a:graphicData>
          </a:graphic>
        </wp:anchor>
      </w:drawing>
    </w:r>
    <w:r>
      <w:rPr>
        <w:noProof/>
        <w:lang w:val="es-ES_tradnl" w:eastAsia="es-ES_tradnl"/>
      </w:rPr>
      <w:drawing>
        <wp:anchor distT="0" distB="0" distL="114300" distR="114300" simplePos="0" relativeHeight="251661312" behindDoc="0" locked="0" layoutInCell="1" allowOverlap="1" wp14:anchorId="1F7AD4BC" wp14:editId="4AF3149D">
          <wp:simplePos x="0" y="0"/>
          <wp:positionH relativeFrom="column">
            <wp:posOffset>3752850</wp:posOffset>
          </wp:positionH>
          <wp:positionV relativeFrom="paragraph">
            <wp:posOffset>52705</wp:posOffset>
          </wp:positionV>
          <wp:extent cx="2305685" cy="560070"/>
          <wp:effectExtent l="0" t="0" r="0" b="0"/>
          <wp:wrapSquare wrapText="bothSides"/>
          <wp:docPr id="5" name="Imagen 5" descr="cofinanc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inancia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685"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20E"/>
    <w:multiLevelType w:val="hybridMultilevel"/>
    <w:tmpl w:val="27A67F0E"/>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 w15:restartNumberingAfterBreak="0">
    <w:nsid w:val="103C029E"/>
    <w:multiLevelType w:val="hybridMultilevel"/>
    <w:tmpl w:val="0C38212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2480302"/>
    <w:multiLevelType w:val="hybridMultilevel"/>
    <w:tmpl w:val="4704DED4"/>
    <w:lvl w:ilvl="0" w:tplc="0C0A000D">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3" w15:restartNumberingAfterBreak="0">
    <w:nsid w:val="32DC4ED4"/>
    <w:multiLevelType w:val="multilevel"/>
    <w:tmpl w:val="BCC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319CA"/>
    <w:multiLevelType w:val="hybridMultilevel"/>
    <w:tmpl w:val="20EAF31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4E31A3D"/>
    <w:multiLevelType w:val="hybridMultilevel"/>
    <w:tmpl w:val="B83660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14"/>
    <w:rsid w:val="0001713A"/>
    <w:rsid w:val="00020790"/>
    <w:rsid w:val="00041D38"/>
    <w:rsid w:val="00074FE2"/>
    <w:rsid w:val="00094BF3"/>
    <w:rsid w:val="000B404B"/>
    <w:rsid w:val="001070FA"/>
    <w:rsid w:val="00123F48"/>
    <w:rsid w:val="001414C7"/>
    <w:rsid w:val="00154375"/>
    <w:rsid w:val="00162888"/>
    <w:rsid w:val="00170807"/>
    <w:rsid w:val="001868E6"/>
    <w:rsid w:val="001A062B"/>
    <w:rsid w:val="001B0A63"/>
    <w:rsid w:val="001B1736"/>
    <w:rsid w:val="001C78C0"/>
    <w:rsid w:val="001D3010"/>
    <w:rsid w:val="0021440E"/>
    <w:rsid w:val="00214C3A"/>
    <w:rsid w:val="002178A1"/>
    <w:rsid w:val="00232096"/>
    <w:rsid w:val="00242618"/>
    <w:rsid w:val="002455FA"/>
    <w:rsid w:val="00254204"/>
    <w:rsid w:val="002572D3"/>
    <w:rsid w:val="00276F86"/>
    <w:rsid w:val="0029598D"/>
    <w:rsid w:val="002A6712"/>
    <w:rsid w:val="002E70B8"/>
    <w:rsid w:val="002F10A1"/>
    <w:rsid w:val="002F4C8B"/>
    <w:rsid w:val="002F5DCA"/>
    <w:rsid w:val="00337619"/>
    <w:rsid w:val="00337AAE"/>
    <w:rsid w:val="00346B6C"/>
    <w:rsid w:val="00363825"/>
    <w:rsid w:val="00367FB5"/>
    <w:rsid w:val="003B06C3"/>
    <w:rsid w:val="003B7D86"/>
    <w:rsid w:val="003C3A37"/>
    <w:rsid w:val="003C7B33"/>
    <w:rsid w:val="003D0F5B"/>
    <w:rsid w:val="003D7C3C"/>
    <w:rsid w:val="003F0FF2"/>
    <w:rsid w:val="003F3528"/>
    <w:rsid w:val="00405C1A"/>
    <w:rsid w:val="004138E7"/>
    <w:rsid w:val="00435465"/>
    <w:rsid w:val="00457ABB"/>
    <w:rsid w:val="00463505"/>
    <w:rsid w:val="00466739"/>
    <w:rsid w:val="00470352"/>
    <w:rsid w:val="00491100"/>
    <w:rsid w:val="004A1014"/>
    <w:rsid w:val="004B51EF"/>
    <w:rsid w:val="004B662B"/>
    <w:rsid w:val="004C3B19"/>
    <w:rsid w:val="004C59F7"/>
    <w:rsid w:val="004F54FA"/>
    <w:rsid w:val="00516430"/>
    <w:rsid w:val="005275F2"/>
    <w:rsid w:val="00527F27"/>
    <w:rsid w:val="005329BD"/>
    <w:rsid w:val="00553290"/>
    <w:rsid w:val="00576217"/>
    <w:rsid w:val="00582200"/>
    <w:rsid w:val="005A0D7E"/>
    <w:rsid w:val="005A1814"/>
    <w:rsid w:val="005A38CF"/>
    <w:rsid w:val="005A6A32"/>
    <w:rsid w:val="005A6FA4"/>
    <w:rsid w:val="005B7A2E"/>
    <w:rsid w:val="005C31FE"/>
    <w:rsid w:val="005D7378"/>
    <w:rsid w:val="00620450"/>
    <w:rsid w:val="00621EB2"/>
    <w:rsid w:val="00622115"/>
    <w:rsid w:val="006269CC"/>
    <w:rsid w:val="00635EEB"/>
    <w:rsid w:val="00665BCB"/>
    <w:rsid w:val="006761DD"/>
    <w:rsid w:val="00686B2C"/>
    <w:rsid w:val="006875D4"/>
    <w:rsid w:val="006F2F9C"/>
    <w:rsid w:val="007005E5"/>
    <w:rsid w:val="00705935"/>
    <w:rsid w:val="00721ADB"/>
    <w:rsid w:val="0072313E"/>
    <w:rsid w:val="007378C3"/>
    <w:rsid w:val="007462C9"/>
    <w:rsid w:val="00770CA5"/>
    <w:rsid w:val="0077547E"/>
    <w:rsid w:val="00783A9B"/>
    <w:rsid w:val="0078683A"/>
    <w:rsid w:val="00793871"/>
    <w:rsid w:val="007B3F21"/>
    <w:rsid w:val="007D7FF9"/>
    <w:rsid w:val="007F6C9E"/>
    <w:rsid w:val="00805FF1"/>
    <w:rsid w:val="008506B8"/>
    <w:rsid w:val="008946C2"/>
    <w:rsid w:val="008B1360"/>
    <w:rsid w:val="008B6288"/>
    <w:rsid w:val="008C2366"/>
    <w:rsid w:val="00901105"/>
    <w:rsid w:val="00930DA6"/>
    <w:rsid w:val="009336FE"/>
    <w:rsid w:val="009648B6"/>
    <w:rsid w:val="00965237"/>
    <w:rsid w:val="00965282"/>
    <w:rsid w:val="00992DAF"/>
    <w:rsid w:val="00996448"/>
    <w:rsid w:val="009966D4"/>
    <w:rsid w:val="009A4D28"/>
    <w:rsid w:val="009B4178"/>
    <w:rsid w:val="00A02313"/>
    <w:rsid w:val="00A116EC"/>
    <w:rsid w:val="00A15E34"/>
    <w:rsid w:val="00A227FB"/>
    <w:rsid w:val="00A239C3"/>
    <w:rsid w:val="00A64E2B"/>
    <w:rsid w:val="00A74236"/>
    <w:rsid w:val="00A849F9"/>
    <w:rsid w:val="00AC3D76"/>
    <w:rsid w:val="00AD2335"/>
    <w:rsid w:val="00AD7BDE"/>
    <w:rsid w:val="00AE6BD6"/>
    <w:rsid w:val="00AF6450"/>
    <w:rsid w:val="00B13EC6"/>
    <w:rsid w:val="00B14AC8"/>
    <w:rsid w:val="00B40CB8"/>
    <w:rsid w:val="00B67A9B"/>
    <w:rsid w:val="00B71781"/>
    <w:rsid w:val="00B75C43"/>
    <w:rsid w:val="00BA457D"/>
    <w:rsid w:val="00BC5B7B"/>
    <w:rsid w:val="00BC5FA1"/>
    <w:rsid w:val="00BC6E91"/>
    <w:rsid w:val="00C015D0"/>
    <w:rsid w:val="00C04C03"/>
    <w:rsid w:val="00C071AC"/>
    <w:rsid w:val="00C11874"/>
    <w:rsid w:val="00C164B4"/>
    <w:rsid w:val="00C2039D"/>
    <w:rsid w:val="00C21F92"/>
    <w:rsid w:val="00C428F5"/>
    <w:rsid w:val="00C44CE6"/>
    <w:rsid w:val="00C8319C"/>
    <w:rsid w:val="00C8731A"/>
    <w:rsid w:val="00C94B39"/>
    <w:rsid w:val="00C9679A"/>
    <w:rsid w:val="00CA108F"/>
    <w:rsid w:val="00CA78F7"/>
    <w:rsid w:val="00CB7ACF"/>
    <w:rsid w:val="00CD6EDE"/>
    <w:rsid w:val="00CE368B"/>
    <w:rsid w:val="00CF7276"/>
    <w:rsid w:val="00D02960"/>
    <w:rsid w:val="00D2627A"/>
    <w:rsid w:val="00D26892"/>
    <w:rsid w:val="00D4530F"/>
    <w:rsid w:val="00D54B64"/>
    <w:rsid w:val="00D55FA1"/>
    <w:rsid w:val="00D94AF5"/>
    <w:rsid w:val="00DC2F34"/>
    <w:rsid w:val="00DC4EFB"/>
    <w:rsid w:val="00DE31DD"/>
    <w:rsid w:val="00DE52C6"/>
    <w:rsid w:val="00DF7721"/>
    <w:rsid w:val="00E066A3"/>
    <w:rsid w:val="00E072A8"/>
    <w:rsid w:val="00E1221E"/>
    <w:rsid w:val="00E27799"/>
    <w:rsid w:val="00E31642"/>
    <w:rsid w:val="00E36FCD"/>
    <w:rsid w:val="00E81B3A"/>
    <w:rsid w:val="00E85DDE"/>
    <w:rsid w:val="00E9725A"/>
    <w:rsid w:val="00EA7623"/>
    <w:rsid w:val="00EC698D"/>
    <w:rsid w:val="00EE14D0"/>
    <w:rsid w:val="00F0208B"/>
    <w:rsid w:val="00F131C3"/>
    <w:rsid w:val="00F22866"/>
    <w:rsid w:val="00F57DC9"/>
    <w:rsid w:val="00F63B7F"/>
    <w:rsid w:val="00F63DB1"/>
    <w:rsid w:val="00F773B5"/>
    <w:rsid w:val="00FA61E4"/>
    <w:rsid w:val="00FB0FAC"/>
    <w:rsid w:val="00FB2044"/>
    <w:rsid w:val="00FD0230"/>
    <w:rsid w:val="00FD52C5"/>
    <w:rsid w:val="00FE6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BFFB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Arial" w:hAnsi="Arial" w:cs="Arial"/>
      <w:color w:val="00000A"/>
      <w:kern w:val="1"/>
      <w:lang w:val="en-GB" w:eastAsia="zh-CN"/>
    </w:rPr>
  </w:style>
  <w:style w:type="paragraph" w:styleId="Ttulo2">
    <w:name w:val="heading 2"/>
    <w:basedOn w:val="Normal"/>
    <w:next w:val="Normal"/>
    <w:qFormat/>
    <w:pPr>
      <w:keepNext/>
      <w:spacing w:before="240" w:after="60"/>
      <w:outlineLvl w:val="1"/>
    </w:pPr>
    <w:rPr>
      <w:rFonts w:ascii="Cambria" w:hAnsi="Cambria" w:cs="Times New Roman"/>
      <w:b/>
      <w:bCs/>
      <w:i/>
      <w:iCs/>
      <w:sz w:val="28"/>
      <w:szCs w:val="28"/>
    </w:rPr>
  </w:style>
  <w:style w:type="paragraph" w:styleId="Ttulo3">
    <w:name w:val="heading 3"/>
    <w:basedOn w:val="Normal"/>
    <w:next w:val="Normal"/>
    <w:qFormat/>
    <w:pPr>
      <w:keepNext/>
      <w:spacing w:before="240" w:after="60"/>
      <w:outlineLvl w:val="2"/>
    </w:pPr>
    <w:rPr>
      <w:b/>
      <w:bCs/>
      <w:sz w:val="26"/>
      <w:szCs w:val="26"/>
    </w:rPr>
  </w:style>
  <w:style w:type="paragraph" w:styleId="Ttulo6">
    <w:name w:val="heading 6"/>
    <w:basedOn w:val="Normal"/>
    <w:next w:val="Normal"/>
    <w:qFormat/>
    <w:pPr>
      <w:spacing w:before="240" w:after="60"/>
      <w:outlineLvl w:val="5"/>
    </w:pPr>
    <w:rPr>
      <w:rFonts w:ascii="Times New Roman" w:hAnsi="Times New Roman" w:cs="Times New Roman"/>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Times New Roman"/>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CommentReference">
    <w:name w:val="Comment Reference"/>
    <w:rPr>
      <w:sz w:val="16"/>
      <w:szCs w:val="16"/>
    </w:rPr>
  </w:style>
  <w:style w:type="character" w:customStyle="1" w:styleId="subheadertext1">
    <w:name w:val="subheadertext1"/>
    <w:rPr>
      <w:rFonts w:ascii="Verdana" w:hAnsi="Verdana" w:cs="Verdana"/>
      <w:b/>
      <w:bCs/>
      <w:strike w:val="0"/>
      <w:dstrike w:val="0"/>
      <w:color w:val="004D85"/>
      <w:sz w:val="24"/>
      <w:szCs w:val="24"/>
      <w:u w:val="none"/>
    </w:rPr>
  </w:style>
  <w:style w:type="character" w:styleId="Hipervnculovisitado">
    <w:name w:val="FollowedHyperlink"/>
    <w:rPr>
      <w:color w:val="606420"/>
      <w:u w:val="single"/>
    </w:rPr>
  </w:style>
  <w:style w:type="character" w:styleId="nfasis">
    <w:name w:val="Emphasis"/>
    <w:qFormat/>
    <w:rPr>
      <w:i/>
      <w:iCs/>
    </w:rPr>
  </w:style>
  <w:style w:type="character" w:customStyle="1" w:styleId="apple-converted-space">
    <w:name w:val="apple-converted-space"/>
  </w:style>
  <w:style w:type="character" w:customStyle="1" w:styleId="Heading2Char">
    <w:name w:val="Heading 2 Char"/>
    <w:rPr>
      <w:rFonts w:ascii="Cambria" w:eastAsia="Times New Roman" w:hAnsi="Cambria" w:cs="Times New Roman"/>
      <w:b/>
      <w:bCs/>
      <w:i/>
      <w:iCs/>
      <w:sz w:val="28"/>
      <w:szCs w:val="28"/>
    </w:rPr>
  </w:style>
  <w:style w:type="character" w:customStyle="1" w:styleId="HeaderChar">
    <w:name w:val="Header Char"/>
    <w:rPr>
      <w:rFonts w:ascii="Arial" w:hAnsi="Arial" w:cs="Arial"/>
    </w:rPr>
  </w:style>
  <w:style w:type="character" w:customStyle="1" w:styleId="ListLabel1">
    <w:name w:val="ListLabel 1"/>
    <w:rPr>
      <w:rFonts w:cs="Symbol"/>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PageHeading">
    <w:name w:val="Page Heading"/>
    <w:basedOn w:val="Normal"/>
    <w:next w:val="Normal"/>
    <w:pPr>
      <w:pageBreakBefore/>
      <w:spacing w:before="480" w:after="280"/>
    </w:pPr>
    <w:rPr>
      <w:sz w:val="44"/>
      <w:szCs w:val="44"/>
    </w:rPr>
  </w:style>
  <w:style w:type="paragraph" w:styleId="TDC9">
    <w:name w:val="toc 9"/>
    <w:basedOn w:val="Normal"/>
    <w:next w:val="Normal"/>
    <w:pPr>
      <w:ind w:left="1600"/>
    </w:pPr>
  </w:style>
  <w:style w:type="paragraph" w:customStyle="1" w:styleId="SubHeading">
    <w:name w:val="Sub Heading"/>
    <w:basedOn w:val="Normal"/>
    <w:next w:val="Normal"/>
    <w:pPr>
      <w:keepNext/>
      <w:spacing w:before="440" w:after="280"/>
    </w:pPr>
    <w:rPr>
      <w:b/>
      <w:bCs/>
      <w:sz w:val="24"/>
      <w:szCs w:val="24"/>
    </w:rPr>
  </w:style>
  <w:style w:type="paragraph" w:customStyle="1" w:styleId="NumberedSubHeading">
    <w:name w:val="Numbered Sub Heading"/>
    <w:basedOn w:val="Normal"/>
    <w:next w:val="Normal"/>
    <w:pPr>
      <w:keepNext/>
      <w:spacing w:before="440" w:after="40"/>
    </w:pPr>
    <w:rPr>
      <w:b/>
      <w:bCs/>
      <w:sz w:val="22"/>
      <w:szCs w:val="22"/>
    </w:rPr>
  </w:style>
  <w:style w:type="paragraph" w:customStyle="1" w:styleId="NumberedBodyText">
    <w:name w:val="Numbered Body Text"/>
    <w:basedOn w:val="Normal"/>
    <w:pPr>
      <w:spacing w:before="180"/>
    </w:pPr>
  </w:style>
  <w:style w:type="paragraph" w:customStyle="1" w:styleId="NumberedParagraph">
    <w:name w:val="Numbered Paragraph"/>
    <w:basedOn w:val="Normal"/>
    <w:pPr>
      <w:spacing w:before="180"/>
    </w:pPr>
  </w:style>
  <w:style w:type="paragraph" w:customStyle="1" w:styleId="Bullet">
    <w:name w:val="Bullet"/>
    <w:basedOn w:val="Normal"/>
    <w:pPr>
      <w:tabs>
        <w:tab w:val="left" w:pos="567"/>
      </w:tabs>
      <w:spacing w:before="180"/>
      <w:ind w:left="567" w:hanging="567"/>
    </w:pPr>
  </w:style>
  <w:style w:type="paragraph" w:styleId="Piedepgina">
    <w:name w:val="footer"/>
    <w:basedOn w:val="Normal"/>
    <w:link w:val="PiedepginaCar"/>
    <w:uiPriority w:val="99"/>
    <w:pPr>
      <w:tabs>
        <w:tab w:val="center" w:pos="4153"/>
        <w:tab w:val="right" w:pos="8306"/>
      </w:tabs>
    </w:pPr>
    <w:rPr>
      <w:sz w:val="12"/>
      <w:szCs w:val="12"/>
    </w:rPr>
  </w:style>
  <w:style w:type="paragraph" w:customStyle="1" w:styleId="CommentText">
    <w:name w:val="Comment Text"/>
    <w:basedOn w:val="Normal"/>
  </w:style>
  <w:style w:type="paragraph" w:customStyle="1" w:styleId="CommentSubject">
    <w:name w:val="Comment Subject"/>
    <w:basedOn w:val="CommentText"/>
    <w:rPr>
      <w:b/>
      <w:bCs/>
    </w:rPr>
  </w:style>
  <w:style w:type="paragraph" w:customStyle="1" w:styleId="Textodeglobo1">
    <w:name w:val="Texto de globo1"/>
    <w:basedOn w:val="Normal"/>
    <w:rPr>
      <w:rFonts w:ascii="Tahoma" w:hAnsi="Tahoma" w:cs="Tahoma"/>
      <w:sz w:val="16"/>
      <w:szCs w:val="16"/>
    </w:rPr>
  </w:style>
  <w:style w:type="paragraph" w:styleId="NormalWeb">
    <w:name w:val="Normal (Web)"/>
    <w:basedOn w:val="Normal"/>
    <w:uiPriority w:val="99"/>
    <w:pPr>
      <w:spacing w:before="100" w:after="100"/>
    </w:pPr>
    <w:rPr>
      <w:rFonts w:ascii="Times New Roman" w:hAnsi="Times New Roman" w:cs="Times New Roman"/>
      <w:sz w:val="24"/>
      <w:szCs w:val="24"/>
    </w:rPr>
  </w:style>
  <w:style w:type="paragraph" w:customStyle="1" w:styleId="Prrafodelista1">
    <w:name w:val="Párrafo de lista1"/>
    <w:basedOn w:val="Normal"/>
    <w:pPr>
      <w:spacing w:after="200" w:line="276" w:lineRule="auto"/>
      <w:ind w:left="720"/>
      <w:contextualSpacing/>
    </w:pPr>
    <w:rPr>
      <w:rFonts w:ascii="Calibri" w:eastAsia="Calibri" w:hAnsi="Calibri" w:cs="Times New Roman"/>
      <w:sz w:val="22"/>
      <w:szCs w:val="22"/>
    </w:rPr>
  </w:style>
  <w:style w:type="paragraph" w:styleId="Encabezado">
    <w:name w:val="header"/>
    <w:basedOn w:val="Normal"/>
    <w:pPr>
      <w:tabs>
        <w:tab w:val="center" w:pos="4513"/>
        <w:tab w:val="right" w:pos="9026"/>
      </w:tabs>
    </w:pPr>
  </w:style>
  <w:style w:type="paragraph" w:styleId="HTMLconformatoprevio">
    <w:name w:val="HTML Preformatted"/>
    <w:basedOn w:val="Normal"/>
    <w:link w:val="HTMLconformatoprevioCar"/>
    <w:uiPriority w:val="99"/>
    <w:semiHidden/>
    <w:unhideWhenUsed/>
    <w:rsid w:val="0046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lang w:val="es-ES" w:eastAsia="es-ES"/>
    </w:rPr>
  </w:style>
  <w:style w:type="character" w:customStyle="1" w:styleId="HTMLconformatoprevioCar">
    <w:name w:val="HTML con formato previo Car"/>
    <w:link w:val="HTMLconformatoprevio"/>
    <w:uiPriority w:val="99"/>
    <w:semiHidden/>
    <w:rsid w:val="00463505"/>
    <w:rPr>
      <w:rFonts w:ascii="Courier New" w:hAnsi="Courier New" w:cs="Courier New"/>
    </w:rPr>
  </w:style>
  <w:style w:type="character" w:styleId="Refdecomentario">
    <w:name w:val="annotation reference"/>
    <w:uiPriority w:val="99"/>
    <w:semiHidden/>
    <w:unhideWhenUsed/>
    <w:rsid w:val="006875D4"/>
    <w:rPr>
      <w:sz w:val="16"/>
      <w:szCs w:val="16"/>
    </w:rPr>
  </w:style>
  <w:style w:type="paragraph" w:styleId="Textocomentario">
    <w:name w:val="annotation text"/>
    <w:basedOn w:val="Normal"/>
    <w:link w:val="TextocomentarioCar"/>
    <w:uiPriority w:val="99"/>
    <w:semiHidden/>
    <w:unhideWhenUsed/>
    <w:rsid w:val="006875D4"/>
  </w:style>
  <w:style w:type="character" w:customStyle="1" w:styleId="TextocomentarioCar">
    <w:name w:val="Texto comentario Car"/>
    <w:link w:val="Textocomentario"/>
    <w:uiPriority w:val="99"/>
    <w:semiHidden/>
    <w:rsid w:val="006875D4"/>
    <w:rPr>
      <w:rFonts w:ascii="Arial" w:hAnsi="Arial" w:cs="Arial"/>
      <w:color w:val="00000A"/>
      <w:kern w:val="1"/>
      <w:lang w:val="en-GB" w:eastAsia="zh-CN"/>
    </w:rPr>
  </w:style>
  <w:style w:type="paragraph" w:styleId="Asuntodelcomentario">
    <w:name w:val="annotation subject"/>
    <w:basedOn w:val="Textocomentario"/>
    <w:next w:val="Textocomentario"/>
    <w:link w:val="AsuntodelcomentarioCar"/>
    <w:uiPriority w:val="99"/>
    <w:semiHidden/>
    <w:unhideWhenUsed/>
    <w:rsid w:val="006875D4"/>
    <w:rPr>
      <w:b/>
      <w:bCs/>
    </w:rPr>
  </w:style>
  <w:style w:type="character" w:customStyle="1" w:styleId="AsuntodelcomentarioCar">
    <w:name w:val="Asunto del comentario Car"/>
    <w:link w:val="Asuntodelcomentario"/>
    <w:uiPriority w:val="99"/>
    <w:semiHidden/>
    <w:rsid w:val="006875D4"/>
    <w:rPr>
      <w:rFonts w:ascii="Arial" w:hAnsi="Arial" w:cs="Arial"/>
      <w:b/>
      <w:bCs/>
      <w:color w:val="00000A"/>
      <w:kern w:val="1"/>
      <w:lang w:val="en-GB" w:eastAsia="zh-CN"/>
    </w:rPr>
  </w:style>
  <w:style w:type="paragraph" w:styleId="Textodeglobo">
    <w:name w:val="Balloon Text"/>
    <w:basedOn w:val="Normal"/>
    <w:link w:val="TextodegloboCar"/>
    <w:uiPriority w:val="99"/>
    <w:semiHidden/>
    <w:unhideWhenUsed/>
    <w:rsid w:val="006875D4"/>
    <w:rPr>
      <w:rFonts w:ascii="Tahoma" w:hAnsi="Tahoma" w:cs="Tahoma"/>
      <w:sz w:val="16"/>
      <w:szCs w:val="16"/>
    </w:rPr>
  </w:style>
  <w:style w:type="character" w:customStyle="1" w:styleId="TextodegloboCar">
    <w:name w:val="Texto de globo Car"/>
    <w:link w:val="Textodeglobo"/>
    <w:uiPriority w:val="99"/>
    <w:semiHidden/>
    <w:rsid w:val="006875D4"/>
    <w:rPr>
      <w:rFonts w:ascii="Tahoma" w:hAnsi="Tahoma" w:cs="Tahoma"/>
      <w:color w:val="00000A"/>
      <w:kern w:val="1"/>
      <w:sz w:val="16"/>
      <w:szCs w:val="16"/>
      <w:lang w:val="en-GB" w:eastAsia="zh-CN"/>
    </w:rPr>
  </w:style>
  <w:style w:type="paragraph" w:styleId="Prrafodelista">
    <w:name w:val="List Paragraph"/>
    <w:basedOn w:val="Normal"/>
    <w:uiPriority w:val="34"/>
    <w:qFormat/>
    <w:rsid w:val="005275F2"/>
    <w:pPr>
      <w:suppressAutoHyphens w:val="0"/>
      <w:spacing w:after="200" w:line="276" w:lineRule="auto"/>
      <w:ind w:left="720"/>
      <w:contextualSpacing/>
    </w:pPr>
    <w:rPr>
      <w:rFonts w:ascii="Calibri" w:hAnsi="Calibri" w:cs="Times New Roman"/>
      <w:color w:val="auto"/>
      <w:kern w:val="0"/>
      <w:sz w:val="22"/>
      <w:szCs w:val="22"/>
      <w:lang w:val="es-ES" w:eastAsia="en-US"/>
    </w:rPr>
  </w:style>
  <w:style w:type="character" w:customStyle="1" w:styleId="PiedepginaCar">
    <w:name w:val="Pie de página Car"/>
    <w:link w:val="Piedepgina"/>
    <w:uiPriority w:val="99"/>
    <w:rsid w:val="0001713A"/>
    <w:rPr>
      <w:rFonts w:ascii="Arial" w:hAnsi="Arial" w:cs="Arial"/>
      <w:color w:val="00000A"/>
      <w:kern w:val="1"/>
      <w:sz w:val="12"/>
      <w:szCs w:val="12"/>
      <w:lang w:val="en-GB" w:eastAsia="zh-CN"/>
    </w:rPr>
  </w:style>
  <w:style w:type="paragraph" w:customStyle="1" w:styleId="p1">
    <w:name w:val="p1"/>
    <w:basedOn w:val="Normal"/>
    <w:rsid w:val="00154375"/>
    <w:pPr>
      <w:suppressAutoHyphens w:val="0"/>
    </w:pPr>
    <w:rPr>
      <w:rFonts w:ascii="Helvetica" w:eastAsiaTheme="minorHAnsi" w:hAnsi="Helvetica" w:cs="Times New Roman"/>
      <w:color w:val="auto"/>
      <w:kern w:val="0"/>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9628">
      <w:bodyDiv w:val="1"/>
      <w:marLeft w:val="0"/>
      <w:marRight w:val="0"/>
      <w:marTop w:val="0"/>
      <w:marBottom w:val="0"/>
      <w:divBdr>
        <w:top w:val="none" w:sz="0" w:space="0" w:color="auto"/>
        <w:left w:val="none" w:sz="0" w:space="0" w:color="auto"/>
        <w:bottom w:val="none" w:sz="0" w:space="0" w:color="auto"/>
        <w:right w:val="none" w:sz="0" w:space="0" w:color="auto"/>
      </w:divBdr>
    </w:div>
    <w:div w:id="417941940">
      <w:bodyDiv w:val="1"/>
      <w:marLeft w:val="0"/>
      <w:marRight w:val="0"/>
      <w:marTop w:val="0"/>
      <w:marBottom w:val="0"/>
      <w:divBdr>
        <w:top w:val="none" w:sz="0" w:space="0" w:color="auto"/>
        <w:left w:val="none" w:sz="0" w:space="0" w:color="auto"/>
        <w:bottom w:val="none" w:sz="0" w:space="0" w:color="auto"/>
        <w:right w:val="none" w:sz="0" w:space="0" w:color="auto"/>
      </w:divBdr>
      <w:divsChild>
        <w:div w:id="1771317175">
          <w:marLeft w:val="-30"/>
          <w:marRight w:val="0"/>
          <w:marTop w:val="0"/>
          <w:marBottom w:val="195"/>
          <w:divBdr>
            <w:top w:val="none" w:sz="0" w:space="0" w:color="auto"/>
            <w:left w:val="none" w:sz="0" w:space="0" w:color="auto"/>
            <w:bottom w:val="none" w:sz="0" w:space="0" w:color="auto"/>
            <w:right w:val="none" w:sz="0" w:space="0" w:color="auto"/>
          </w:divBdr>
          <w:divsChild>
            <w:div w:id="67271681">
              <w:marLeft w:val="0"/>
              <w:marRight w:val="0"/>
              <w:marTop w:val="0"/>
              <w:marBottom w:val="0"/>
              <w:divBdr>
                <w:top w:val="none" w:sz="0" w:space="0" w:color="auto"/>
                <w:left w:val="none" w:sz="0" w:space="0" w:color="auto"/>
                <w:bottom w:val="none" w:sz="0" w:space="0" w:color="auto"/>
                <w:right w:val="none" w:sz="0" w:space="0" w:color="auto"/>
              </w:divBdr>
              <w:divsChild>
                <w:div w:id="15866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7966">
      <w:bodyDiv w:val="1"/>
      <w:marLeft w:val="0"/>
      <w:marRight w:val="0"/>
      <w:marTop w:val="0"/>
      <w:marBottom w:val="0"/>
      <w:divBdr>
        <w:top w:val="none" w:sz="0" w:space="0" w:color="auto"/>
        <w:left w:val="none" w:sz="0" w:space="0" w:color="auto"/>
        <w:bottom w:val="none" w:sz="0" w:space="0" w:color="auto"/>
        <w:right w:val="none" w:sz="0" w:space="0" w:color="auto"/>
      </w:divBdr>
    </w:div>
    <w:div w:id="1614165627">
      <w:bodyDiv w:val="1"/>
      <w:marLeft w:val="0"/>
      <w:marRight w:val="0"/>
      <w:marTop w:val="0"/>
      <w:marBottom w:val="0"/>
      <w:divBdr>
        <w:top w:val="none" w:sz="0" w:space="0" w:color="auto"/>
        <w:left w:val="none" w:sz="0" w:space="0" w:color="auto"/>
        <w:bottom w:val="none" w:sz="0" w:space="0" w:color="auto"/>
        <w:right w:val="none" w:sz="0" w:space="0" w:color="auto"/>
      </w:divBdr>
    </w:div>
    <w:div w:id="1659383763">
      <w:bodyDiv w:val="1"/>
      <w:marLeft w:val="0"/>
      <w:marRight w:val="0"/>
      <w:marTop w:val="0"/>
      <w:marBottom w:val="0"/>
      <w:divBdr>
        <w:top w:val="none" w:sz="0" w:space="0" w:color="auto"/>
        <w:left w:val="none" w:sz="0" w:space="0" w:color="auto"/>
        <w:bottom w:val="none" w:sz="0" w:space="0" w:color="auto"/>
        <w:right w:val="none" w:sz="0" w:space="0" w:color="auto"/>
      </w:divBdr>
    </w:div>
    <w:div w:id="2020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sgaherrera.com" TargetMode="External"/><Relationship Id="rId4" Type="http://schemas.openxmlformats.org/officeDocument/2006/relationships/settings" Target="settings.xml"/><Relationship Id="rId9" Type="http://schemas.openxmlformats.org/officeDocument/2006/relationships/hyperlink" Target="mailto:gregoriob@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EE8A-14F0-C34B-8AE1-DD2CF03A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791</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KA 2 Schools Press Release Template</vt:lpstr>
    </vt:vector>
  </TitlesOfParts>
  <Company/>
  <LinksUpToDate>false</LinksUpToDate>
  <CharactersWithSpaces>5133</CharactersWithSpaces>
  <SharedDoc>false</SharedDoc>
  <HLinks>
    <vt:vector size="54" baseType="variant">
      <vt:variant>
        <vt:i4>458753</vt:i4>
      </vt:variant>
      <vt:variant>
        <vt:i4>24</vt:i4>
      </vt:variant>
      <vt:variant>
        <vt:i4>0</vt:i4>
      </vt:variant>
      <vt:variant>
        <vt:i4>5</vt:i4>
      </vt:variant>
      <vt:variant>
        <vt:lpwstr>http://www.sepie.es/</vt:lpwstr>
      </vt:variant>
      <vt:variant>
        <vt:lpwstr/>
      </vt:variant>
      <vt:variant>
        <vt:i4>786508</vt:i4>
      </vt:variant>
      <vt:variant>
        <vt:i4>21</vt:i4>
      </vt:variant>
      <vt:variant>
        <vt:i4>0</vt:i4>
      </vt:variant>
      <vt:variant>
        <vt:i4>5</vt:i4>
      </vt:variant>
      <vt:variant>
        <vt:lpwstr>http://www.sepie.es/comunicacion/publicaciones/index.html</vt:lpwstr>
      </vt:variant>
      <vt:variant>
        <vt:lpwstr/>
      </vt:variant>
      <vt:variant>
        <vt:i4>5963778</vt:i4>
      </vt:variant>
      <vt:variant>
        <vt:i4>18</vt:i4>
      </vt:variant>
      <vt:variant>
        <vt:i4>0</vt:i4>
      </vt:variant>
      <vt:variant>
        <vt:i4>5</vt:i4>
      </vt:variant>
      <vt:variant>
        <vt:lpwstr>https://youtu.be/MeTSmVyXZNM</vt:lpwstr>
      </vt:variant>
      <vt:variant>
        <vt:lpwstr/>
      </vt:variant>
      <vt:variant>
        <vt:i4>458841</vt:i4>
      </vt:variant>
      <vt:variant>
        <vt:i4>15</vt:i4>
      </vt:variant>
      <vt:variant>
        <vt:i4>0</vt:i4>
      </vt:variant>
      <vt:variant>
        <vt:i4>5</vt:i4>
      </vt:variant>
      <vt:variant>
        <vt:lpwstr>https://youtu.be/2VStZOy0SPw</vt:lpwstr>
      </vt:variant>
      <vt:variant>
        <vt:lpwstr/>
      </vt:variant>
      <vt:variant>
        <vt:i4>5898323</vt:i4>
      </vt:variant>
      <vt:variant>
        <vt:i4>12</vt:i4>
      </vt:variant>
      <vt:variant>
        <vt:i4>0</vt:i4>
      </vt:variant>
      <vt:variant>
        <vt:i4>5</vt:i4>
      </vt:variant>
      <vt:variant>
        <vt:lpwstr>http://sepie.es/doc/newsletter/2018/13/libro.pdf</vt:lpwstr>
      </vt:variant>
      <vt:variant>
        <vt:lpwstr/>
      </vt:variant>
      <vt:variant>
        <vt:i4>6815798</vt:i4>
      </vt:variant>
      <vt:variant>
        <vt:i4>9</vt:i4>
      </vt:variant>
      <vt:variant>
        <vt:i4>0</vt:i4>
      </vt:variant>
      <vt:variant>
        <vt:i4>5</vt:i4>
      </vt:variant>
      <vt:variant>
        <vt:lpwstr>http://sepie.es/doc/comunicacion/publicaciones/Necesidades_Especiales_online.pdf</vt:lpwstr>
      </vt:variant>
      <vt:variant>
        <vt:lpwstr/>
      </vt:variant>
      <vt:variant>
        <vt:i4>127</vt:i4>
      </vt:variant>
      <vt:variant>
        <vt:i4>6</vt:i4>
      </vt:variant>
      <vt:variant>
        <vt:i4>0</vt:i4>
      </vt:variant>
      <vt:variant>
        <vt:i4>5</vt:i4>
      </vt:variant>
      <vt:variant>
        <vt:lpwstr>http://sepie.es/doc/comunicacion/publicaciones/Profesorado_online.pdf</vt:lpwstr>
      </vt:variant>
      <vt:variant>
        <vt:lpwstr/>
      </vt:variant>
      <vt:variant>
        <vt:i4>524394</vt:i4>
      </vt:variant>
      <vt:variant>
        <vt:i4>3</vt:i4>
      </vt:variant>
      <vt:variant>
        <vt:i4>0</vt:i4>
      </vt:variant>
      <vt:variant>
        <vt:i4>5</vt:i4>
      </vt:variant>
      <vt:variant>
        <vt:lpwstr>http://sepie.es/doc/comunicacion/publicaciones/Estudiantes_online.pdf</vt:lpwstr>
      </vt:variant>
      <vt:variant>
        <vt:lpwstr/>
      </vt:variant>
      <vt:variant>
        <vt:i4>786543</vt:i4>
      </vt:variant>
      <vt:variant>
        <vt:i4>0</vt:i4>
      </vt:variant>
      <vt:variant>
        <vt:i4>0</vt:i4>
      </vt:variant>
      <vt:variant>
        <vt:i4>5</vt:i4>
      </vt:variant>
      <vt:variant>
        <vt:lpwstr>http://sepie.es/doc/comunicacion/publicaciones/General_online.pdf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 2 Schools Press Release Template</dc:title>
  <dc:creator>The British Council</dc:creator>
  <cp:lastModifiedBy>GREGORIO BLANCO MARTIN</cp:lastModifiedBy>
  <cp:revision>3</cp:revision>
  <cp:lastPrinted>2019-12-08T11:16:00Z</cp:lastPrinted>
  <dcterms:created xsi:type="dcterms:W3CDTF">2021-09-21T06:10:00Z</dcterms:created>
  <dcterms:modified xsi:type="dcterms:W3CDTF">2021-09-21T06:39:00Z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ey Action">
    <vt:lpwstr>KA201 Schools Strategic Partnerships</vt:lpwstr>
  </property>
</Properties>
</file>